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10" w:rsidRDefault="00D02F10" w:rsidP="00D02F10">
      <w:r>
        <w:t>Specyfikacja określa wymagania dotyczące zakupu części, które muszą zostać spełnione przez oferentów biorących udział w postępowaniu.</w:t>
      </w:r>
    </w:p>
    <w:p w:rsidR="00D02F10" w:rsidRDefault="00D02F10" w:rsidP="00D02F10">
      <w:r>
        <w:t>Wymagania dotyczące oferty:</w:t>
      </w:r>
    </w:p>
    <w:p w:rsidR="00D02F10" w:rsidRDefault="00D02F10" w:rsidP="00D02F10">
      <w:pPr>
        <w:pStyle w:val="Akapitzlist"/>
        <w:numPr>
          <w:ilvl w:val="0"/>
          <w:numId w:val="5"/>
        </w:numPr>
      </w:pPr>
      <w:r>
        <w:t>Termin płatności</w:t>
      </w:r>
    </w:p>
    <w:p w:rsidR="00D02F10" w:rsidRDefault="00D02F10" w:rsidP="00D02F10">
      <w:pPr>
        <w:pStyle w:val="Akapitzlist"/>
        <w:numPr>
          <w:ilvl w:val="1"/>
          <w:numId w:val="5"/>
        </w:numPr>
      </w:pPr>
      <w:r>
        <w:t>Standardowy termin płatności wynosi 30 dni od daty otrzymania faktury przez zamawiającego.</w:t>
      </w:r>
    </w:p>
    <w:p w:rsidR="00D02F10" w:rsidRDefault="007D6151" w:rsidP="00D02F10">
      <w:pPr>
        <w:pStyle w:val="Akapitzlist"/>
        <w:numPr>
          <w:ilvl w:val="0"/>
          <w:numId w:val="5"/>
        </w:numPr>
      </w:pPr>
      <w:r>
        <w:t>Gwarancja</w:t>
      </w:r>
    </w:p>
    <w:p w:rsidR="007D6151" w:rsidRDefault="007D6151" w:rsidP="007D6151">
      <w:pPr>
        <w:pStyle w:val="Akapitzlist"/>
        <w:numPr>
          <w:ilvl w:val="1"/>
          <w:numId w:val="5"/>
        </w:numPr>
      </w:pPr>
      <w:r>
        <w:t>Na oferowane części należy udzielić gwar</w:t>
      </w:r>
      <w:r w:rsidR="007860A1">
        <w:t xml:space="preserve">ancji na okres nie krótszy niż </w:t>
      </w:r>
      <w:r>
        <w:t>2</w:t>
      </w:r>
      <w:r w:rsidR="007860A1">
        <w:t>4</w:t>
      </w:r>
      <w:r>
        <w:t xml:space="preserve"> </w:t>
      </w:r>
      <w:r w:rsidR="007860A1">
        <w:t>miesięce</w:t>
      </w:r>
      <w:bookmarkStart w:id="0" w:name="_GoBack"/>
      <w:bookmarkEnd w:id="0"/>
      <w:r>
        <w:t>.</w:t>
      </w:r>
    </w:p>
    <w:p w:rsidR="007D6151" w:rsidRDefault="007D6151" w:rsidP="007D6151">
      <w:pPr>
        <w:pStyle w:val="Akapitzlist"/>
        <w:numPr>
          <w:ilvl w:val="0"/>
          <w:numId w:val="5"/>
        </w:numPr>
      </w:pPr>
      <w:r w:rsidRPr="002A408E">
        <w:t>Oferent musi przedstawić autoryzację producenta Ekoenergetyka - Polska S.A. do sprzedaży części zam</w:t>
      </w:r>
      <w:r w:rsidR="002A408E" w:rsidRPr="002A408E">
        <w:t>iennych i eksploatacyjnych</w:t>
      </w:r>
    </w:p>
    <w:p w:rsidR="002A408E" w:rsidRDefault="002A408E" w:rsidP="007D6151">
      <w:pPr>
        <w:pStyle w:val="Akapitzlist"/>
        <w:numPr>
          <w:ilvl w:val="0"/>
          <w:numId w:val="5"/>
        </w:numPr>
      </w:pPr>
      <w:r>
        <w:t xml:space="preserve">Oferent musi przedstawić potwierdzenie, że oferowane części są dopuszczone do użytku w stacjach ładowania Ekoenergetyka-Polska S.A. (modele Fast Point 50/100kW, </w:t>
      </w:r>
      <w:proofErr w:type="spellStart"/>
      <w:r>
        <w:t>Axon</w:t>
      </w:r>
      <w:proofErr w:type="spellEnd"/>
      <w:r>
        <w:t xml:space="preserve"> </w:t>
      </w:r>
      <w:proofErr w:type="spellStart"/>
      <w:r>
        <w:t>Easy</w:t>
      </w:r>
      <w:proofErr w:type="spellEnd"/>
      <w:r>
        <w:t xml:space="preserve"> 150/180kW).</w:t>
      </w:r>
    </w:p>
    <w:p w:rsidR="002A408E" w:rsidRDefault="002A408E" w:rsidP="002A408E">
      <w:pPr>
        <w:pStyle w:val="Akapitzlist"/>
        <w:ind w:left="360"/>
      </w:pPr>
    </w:p>
    <w:p w:rsidR="00D02F10" w:rsidRDefault="00D02F10" w:rsidP="00D02F10"/>
    <w:sectPr w:rsidR="00D02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54C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B76303E"/>
    <w:multiLevelType w:val="hybridMultilevel"/>
    <w:tmpl w:val="032C2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C28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8433F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1E8566D"/>
    <w:multiLevelType w:val="hybridMultilevel"/>
    <w:tmpl w:val="D74298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EF4D62"/>
    <w:multiLevelType w:val="hybridMultilevel"/>
    <w:tmpl w:val="E190D6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10"/>
    <w:rsid w:val="002A408E"/>
    <w:rsid w:val="007860A1"/>
    <w:rsid w:val="007D6151"/>
    <w:rsid w:val="00D02F10"/>
    <w:rsid w:val="00E6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11EE"/>
  <w15:chartTrackingRefBased/>
  <w15:docId w15:val="{73E55DAB-0E8C-42A3-985F-CF91E7D5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2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6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Mietlińska Agnieszka (OCS)</dc:creator>
  <cp:keywords/>
  <dc:description/>
  <cp:lastModifiedBy>Kolasa Michał (OCS)</cp:lastModifiedBy>
  <cp:revision>2</cp:revision>
  <dcterms:created xsi:type="dcterms:W3CDTF">2024-12-11T10:16:00Z</dcterms:created>
  <dcterms:modified xsi:type="dcterms:W3CDTF">2025-01-10T09:53:00Z</dcterms:modified>
</cp:coreProperties>
</file>