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D8B3" w14:textId="77777777" w:rsidR="00E53FB9" w:rsidRPr="005A1F29"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5A1F29">
        <w:rPr>
          <w:rFonts w:ascii="Arial" w:eastAsia="Calibri" w:hAnsi="Arial" w:cs="Arial"/>
          <w:b/>
          <w:bCs/>
          <w:color w:val="000000"/>
          <w:sz w:val="20"/>
          <w:szCs w:val="20"/>
          <w:lang w:val="en-GB" w:eastAsia="pl-PL"/>
        </w:rPr>
        <w:t>INFORMATION PROTECTION AGREEMENT</w:t>
      </w:r>
    </w:p>
    <w:p w14:paraId="125D0B05"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Concluded by and between:</w:t>
      </w:r>
    </w:p>
    <w:p w14:paraId="167C76F1"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2843D0FB" w:rsidR="00E53FB9" w:rsidRPr="005A1F29" w:rsidRDefault="00A52C74"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color w:val="000000"/>
          <w:sz w:val="20"/>
          <w:szCs w:val="20"/>
          <w:lang w:val="en-GB" w:eastAsia="pl-PL"/>
        </w:rPr>
        <w:t>ORLEN Neptun</w:t>
      </w:r>
      <w:r w:rsidR="005A1F29" w:rsidRPr="005A1F29">
        <w:rPr>
          <w:rFonts w:ascii="Arial" w:eastAsia="Times New Roman" w:hAnsi="Arial" w:cs="Arial"/>
          <w:b/>
          <w:color w:val="000000"/>
          <w:sz w:val="20"/>
          <w:szCs w:val="20"/>
          <w:lang w:val="en-GB" w:eastAsia="pl-PL"/>
        </w:rPr>
        <w:t xml:space="preserve"> VIII</w:t>
      </w:r>
      <w:r w:rsidR="00AA795C" w:rsidRPr="005A1F29">
        <w:rPr>
          <w:rFonts w:ascii="Arial" w:eastAsia="Times New Roman" w:hAnsi="Arial" w:cs="Arial"/>
          <w:b/>
          <w:color w:val="000000"/>
          <w:sz w:val="20"/>
          <w:szCs w:val="20"/>
          <w:lang w:val="en-GB" w:eastAsia="pl-PL"/>
        </w:rPr>
        <w:t xml:space="preserve"> </w:t>
      </w:r>
      <w:r w:rsidRPr="005A1F29">
        <w:rPr>
          <w:rFonts w:ascii="Arial" w:eastAsia="Times New Roman" w:hAnsi="Arial" w:cs="Arial"/>
          <w:b/>
          <w:color w:val="000000"/>
          <w:sz w:val="20"/>
          <w:szCs w:val="20"/>
          <w:lang w:val="en-GB" w:eastAsia="pl-PL"/>
        </w:rPr>
        <w:t xml:space="preserve">limited liability company </w:t>
      </w:r>
      <w:r w:rsidRPr="005A1F29">
        <w:rPr>
          <w:rFonts w:ascii="Arial" w:eastAsia="Times New Roman" w:hAnsi="Arial" w:cs="Arial"/>
          <w:color w:val="000000"/>
          <w:sz w:val="20"/>
          <w:szCs w:val="20"/>
          <w:lang w:val="en-GB" w:eastAsia="pl-PL"/>
        </w:rPr>
        <w:t xml:space="preserve">with its registered office in Warsaw, </w:t>
      </w:r>
      <w:proofErr w:type="spellStart"/>
      <w:r w:rsidRPr="005A1F29">
        <w:rPr>
          <w:rFonts w:ascii="Arial" w:eastAsia="Times New Roman" w:hAnsi="Arial" w:cs="Arial"/>
          <w:color w:val="000000"/>
          <w:sz w:val="20"/>
          <w:szCs w:val="20"/>
          <w:lang w:val="en-GB" w:eastAsia="pl-PL"/>
        </w:rPr>
        <w:t>ul</w:t>
      </w:r>
      <w:proofErr w:type="spellEnd"/>
      <w:r w:rsidRPr="005A1F29">
        <w:rPr>
          <w:rFonts w:ascii="Arial" w:eastAsia="Times New Roman" w:hAnsi="Arial" w:cs="Arial"/>
          <w:color w:val="000000"/>
          <w:sz w:val="20"/>
          <w:szCs w:val="20"/>
          <w:lang w:val="en-GB" w:eastAsia="pl-PL"/>
        </w:rPr>
        <w:t xml:space="preserve">. </w:t>
      </w:r>
      <w:proofErr w:type="spellStart"/>
      <w:r w:rsidRPr="005A1F29">
        <w:rPr>
          <w:rFonts w:ascii="Arial" w:eastAsia="Times New Roman" w:hAnsi="Arial" w:cs="Arial"/>
          <w:color w:val="000000"/>
          <w:sz w:val="20"/>
          <w:szCs w:val="20"/>
          <w:lang w:val="en-GB" w:eastAsia="pl-PL"/>
        </w:rPr>
        <w:t>Bielańska</w:t>
      </w:r>
      <w:proofErr w:type="spellEnd"/>
      <w:r w:rsidRPr="005A1F29">
        <w:rPr>
          <w:rFonts w:ascii="Arial" w:eastAsia="Times New Roman" w:hAnsi="Arial" w:cs="Arial"/>
          <w:color w:val="000000"/>
          <w:sz w:val="20"/>
          <w:szCs w:val="20"/>
          <w:lang w:val="en-GB" w:eastAsia="pl-PL"/>
        </w:rPr>
        <w:t xml:space="preserve"> 12, 00-085 Warsaw, entered into the register of entrepreneurs of the National Court Register kept by the District Court for the Capital City of Warsaw in Warsaw, 12th Commercial Division of the National Court Register under KRS number: </w:t>
      </w:r>
      <w:r w:rsidR="005A1F29" w:rsidRPr="005A1F29">
        <w:rPr>
          <w:rFonts w:ascii="Arial" w:hAnsi="Arial" w:cs="Arial"/>
          <w:sz w:val="20"/>
          <w:lang w:val="en"/>
        </w:rPr>
        <w:t>0000900596</w:t>
      </w:r>
      <w:r w:rsidRPr="005A1F29">
        <w:rPr>
          <w:rFonts w:ascii="Arial" w:eastAsia="Times New Roman" w:hAnsi="Arial" w:cs="Arial"/>
          <w:color w:val="000000"/>
          <w:sz w:val="20"/>
          <w:szCs w:val="20"/>
          <w:lang w:val="en-GB" w:eastAsia="pl-PL"/>
        </w:rPr>
        <w:t xml:space="preserve">, NIP: </w:t>
      </w:r>
      <w:r w:rsidR="005A1F29" w:rsidRPr="005A1F29">
        <w:rPr>
          <w:rFonts w:ascii="Arial" w:hAnsi="Arial" w:cs="Arial"/>
          <w:sz w:val="20"/>
          <w:lang w:val="en"/>
        </w:rPr>
        <w:t>5252863536</w:t>
      </w:r>
      <w:r w:rsidR="005A1F29" w:rsidRPr="005A1F29">
        <w:rPr>
          <w:rFonts w:ascii="Arial" w:eastAsia="Times New Roman" w:hAnsi="Arial" w:cs="Arial"/>
          <w:color w:val="000000"/>
          <w:sz w:val="20"/>
          <w:szCs w:val="20"/>
          <w:lang w:val="en-GB" w:eastAsia="pl-PL"/>
        </w:rPr>
        <w:t>, share capital</w:t>
      </w:r>
      <w:r w:rsidRPr="005A1F29">
        <w:rPr>
          <w:rFonts w:ascii="Arial" w:eastAsia="Times New Roman" w:hAnsi="Arial" w:cs="Arial"/>
          <w:color w:val="000000"/>
          <w:sz w:val="20"/>
          <w:szCs w:val="20"/>
          <w:lang w:val="en-GB" w:eastAsia="pl-PL"/>
        </w:rPr>
        <w:t xml:space="preserve">: PLN </w:t>
      </w:r>
      <w:r w:rsidR="005A1F29" w:rsidRPr="005A1F29">
        <w:rPr>
          <w:rFonts w:ascii="Arial" w:hAnsi="Arial" w:cs="Arial"/>
          <w:sz w:val="20"/>
          <w:lang w:val="en"/>
        </w:rPr>
        <w:t>1 8</w:t>
      </w:r>
      <w:r w:rsidR="00A52E34">
        <w:rPr>
          <w:rFonts w:ascii="Arial" w:hAnsi="Arial" w:cs="Arial"/>
          <w:sz w:val="20"/>
          <w:lang w:val="en"/>
        </w:rPr>
        <w:t>5</w:t>
      </w:r>
      <w:r w:rsidR="005A1F29" w:rsidRPr="005A1F29">
        <w:rPr>
          <w:rFonts w:ascii="Arial" w:hAnsi="Arial" w:cs="Arial"/>
          <w:sz w:val="20"/>
          <w:lang w:val="en"/>
        </w:rPr>
        <w:t>0 000</w:t>
      </w:r>
      <w:r w:rsidR="00E53FB9" w:rsidRPr="005A1F29">
        <w:rPr>
          <w:rFonts w:ascii="Arial" w:eastAsia="Times New Roman" w:hAnsi="Arial" w:cs="Arial"/>
          <w:color w:val="000000"/>
          <w:sz w:val="20"/>
          <w:szCs w:val="20"/>
          <w:lang w:val="en-GB" w:eastAsia="pl-PL"/>
        </w:rPr>
        <w:t xml:space="preserve"> hereinafter referred to as the </w:t>
      </w:r>
      <w:r w:rsidR="00E53FB9" w:rsidRPr="005A1F29">
        <w:rPr>
          <w:rFonts w:ascii="Arial" w:eastAsia="Times New Roman" w:hAnsi="Arial" w:cs="Arial"/>
          <w:b/>
          <w:bCs/>
          <w:color w:val="000000"/>
          <w:sz w:val="20"/>
          <w:szCs w:val="20"/>
          <w:lang w:val="en-GB" w:eastAsia="pl-PL"/>
        </w:rPr>
        <w:t>"ORLEN</w:t>
      </w:r>
      <w:r w:rsidRPr="005A1F29">
        <w:rPr>
          <w:rFonts w:ascii="Arial" w:eastAsia="Times New Roman" w:hAnsi="Arial" w:cs="Arial"/>
          <w:b/>
          <w:bCs/>
          <w:color w:val="000000"/>
          <w:sz w:val="20"/>
          <w:szCs w:val="20"/>
          <w:lang w:val="en-GB" w:eastAsia="pl-PL"/>
        </w:rPr>
        <w:t xml:space="preserve"> Neptun</w:t>
      </w:r>
      <w:r w:rsidR="00E53FB9" w:rsidRPr="005A1F29">
        <w:rPr>
          <w:rFonts w:ascii="Arial" w:eastAsia="Times New Roman" w:hAnsi="Arial" w:cs="Arial"/>
          <w:b/>
          <w:bCs/>
          <w:color w:val="000000"/>
          <w:sz w:val="20"/>
          <w:szCs w:val="20"/>
          <w:lang w:val="en-GB" w:eastAsia="pl-PL"/>
        </w:rPr>
        <w:t>"</w:t>
      </w:r>
      <w:r w:rsidR="00E53FB9" w:rsidRPr="005A1F29">
        <w:rPr>
          <w:rFonts w:ascii="Arial" w:eastAsia="Times New Roman" w:hAnsi="Arial" w:cs="Arial"/>
          <w:color w:val="000000"/>
          <w:sz w:val="20"/>
          <w:szCs w:val="20"/>
          <w:lang w:val="en-GB" w:eastAsia="pl-PL"/>
        </w:rPr>
        <w:t>, represented by:</w:t>
      </w:r>
    </w:p>
    <w:p w14:paraId="4FEE4DFB"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16FD8847" w:rsidR="00E53FB9" w:rsidRPr="005A1F29" w:rsidRDefault="00B0521F" w:rsidP="00E53FB9">
      <w:pPr>
        <w:spacing w:after="0" w:line="240" w:lineRule="auto"/>
        <w:jc w:val="both"/>
        <w:rPr>
          <w:rFonts w:ascii="Arial" w:eastAsia="Times New Roman" w:hAnsi="Arial" w:cs="Arial"/>
          <w:color w:val="000000"/>
          <w:sz w:val="20"/>
          <w:szCs w:val="20"/>
          <w:lang w:val="en-GB" w:eastAsia="pl-PL"/>
        </w:rPr>
      </w:pPr>
      <w:r>
        <w:rPr>
          <w:rFonts w:ascii="Arial" w:eastAsia="Times New Roman" w:hAnsi="Arial" w:cs="Arial"/>
          <w:b/>
          <w:bCs/>
          <w:color w:val="000000"/>
          <w:sz w:val="20"/>
          <w:szCs w:val="20"/>
          <w:lang w:val="en-GB" w:eastAsia="pl-PL"/>
        </w:rPr>
        <w:t>Łukasz Sikorski</w:t>
      </w:r>
      <w:r w:rsidR="005A1F29" w:rsidRPr="005A1F29">
        <w:rPr>
          <w:rFonts w:ascii="Arial" w:eastAsia="Times New Roman" w:hAnsi="Arial" w:cs="Arial"/>
          <w:b/>
          <w:bCs/>
          <w:color w:val="000000"/>
          <w:sz w:val="20"/>
          <w:szCs w:val="20"/>
          <w:lang w:val="en-GB" w:eastAsia="pl-PL"/>
        </w:rPr>
        <w:t xml:space="preserve"> - </w:t>
      </w:r>
      <w:r w:rsidR="005A1F29" w:rsidRPr="005A1F29">
        <w:rPr>
          <w:rFonts w:ascii="Arial" w:eastAsia="ヒラギノ角ゴ Pro W3" w:hAnsi="Arial" w:cs="Arial"/>
          <w:b/>
          <w:bCs/>
          <w:color w:val="000000"/>
          <w:sz w:val="20"/>
          <w:szCs w:val="20"/>
          <w:lang w:val="en"/>
        </w:rPr>
        <w:t>President of the Board</w:t>
      </w:r>
    </w:p>
    <w:p w14:paraId="1FBDF3C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078F098" w14:textId="435B98C0"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authorised jointly to represent ORLEN </w:t>
      </w:r>
      <w:r w:rsidR="00A52C74" w:rsidRPr="005A1F29">
        <w:rPr>
          <w:rFonts w:ascii="Arial" w:eastAsia="Times New Roman" w:hAnsi="Arial" w:cs="Arial"/>
          <w:color w:val="000000"/>
          <w:sz w:val="20"/>
          <w:szCs w:val="20"/>
          <w:lang w:val="en-GB" w:eastAsia="pl-PL"/>
        </w:rPr>
        <w:t xml:space="preserve">Neptun </w:t>
      </w:r>
      <w:r w:rsidRPr="005A1F29">
        <w:rPr>
          <w:rFonts w:ascii="Arial" w:eastAsia="Times New Roman" w:hAnsi="Arial" w:cs="Arial"/>
          <w:color w:val="000000"/>
          <w:sz w:val="20"/>
          <w:szCs w:val="20"/>
          <w:lang w:val="en-GB" w:eastAsia="pl-PL"/>
        </w:rPr>
        <w:t xml:space="preserve">in accordance with the printout corresponding to the current </w:t>
      </w:r>
      <w:r w:rsidR="001B3D98" w:rsidRPr="005A1F29">
        <w:rPr>
          <w:rFonts w:ascii="Arial" w:eastAsia="Times New Roman" w:hAnsi="Arial" w:cs="Arial"/>
          <w:color w:val="000000"/>
          <w:sz w:val="20"/>
          <w:szCs w:val="20"/>
          <w:lang w:val="en-GB" w:eastAsia="pl-PL"/>
        </w:rPr>
        <w:t>excerpt from</w:t>
      </w:r>
      <w:r w:rsidR="001B3D98" w:rsidRPr="005A1F29">
        <w:rPr>
          <w:rFonts w:ascii="Arial" w:hAnsi="Arial" w:cs="Arial"/>
          <w:sz w:val="20"/>
          <w:szCs w:val="20"/>
          <w:lang w:val="en-GB"/>
        </w:rPr>
        <w:t xml:space="preserve"> </w:t>
      </w:r>
      <w:r w:rsidR="001B3D98" w:rsidRPr="005A1F29">
        <w:rPr>
          <w:rFonts w:ascii="Arial" w:eastAsia="Times New Roman" w:hAnsi="Arial" w:cs="Arial"/>
          <w:color w:val="000000"/>
          <w:sz w:val="20"/>
          <w:szCs w:val="20"/>
          <w:lang w:val="en-GB" w:eastAsia="pl-PL"/>
        </w:rPr>
        <w:t xml:space="preserve">the register of entrepreneurs of the National Court Register </w:t>
      </w:r>
      <w:r w:rsidR="00080EB9" w:rsidRPr="005A1F29">
        <w:rPr>
          <w:rFonts w:ascii="Arial" w:eastAsia="Times New Roman" w:hAnsi="Arial" w:cs="Arial"/>
          <w:color w:val="000000"/>
          <w:sz w:val="20"/>
          <w:szCs w:val="20"/>
          <w:lang w:val="en-GB" w:eastAsia="pl-PL"/>
        </w:rPr>
        <w:t xml:space="preserve">for </w:t>
      </w:r>
      <w:r w:rsidRPr="005A1F29">
        <w:rPr>
          <w:rFonts w:ascii="Arial" w:eastAsia="Times New Roman" w:hAnsi="Arial" w:cs="Arial"/>
          <w:color w:val="000000"/>
          <w:sz w:val="20"/>
          <w:szCs w:val="20"/>
          <w:lang w:val="en-GB" w:eastAsia="pl-PL"/>
        </w:rPr>
        <w:t>ORLEN</w:t>
      </w:r>
      <w:r w:rsidR="00A52C74" w:rsidRPr="005A1F29">
        <w:rPr>
          <w:rFonts w:ascii="Arial" w:eastAsia="Times New Roman" w:hAnsi="Arial" w:cs="Arial"/>
          <w:color w:val="000000"/>
          <w:sz w:val="20"/>
          <w:szCs w:val="20"/>
          <w:lang w:val="en-GB" w:eastAsia="pl-PL"/>
        </w:rPr>
        <w:t xml:space="preserve"> Neptun</w:t>
      </w:r>
      <w:r w:rsidRPr="005A1F29">
        <w:rPr>
          <w:rFonts w:ascii="Arial" w:eastAsia="Times New Roman" w:hAnsi="Arial" w:cs="Arial"/>
          <w:color w:val="000000"/>
          <w:sz w:val="20"/>
          <w:szCs w:val="20"/>
          <w:lang w:val="en-GB" w:eastAsia="pl-PL"/>
        </w:rPr>
        <w:t xml:space="preserve"> presented when signing this Agreement,</w:t>
      </w:r>
    </w:p>
    <w:p w14:paraId="0AB29EA2"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17C7529"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and </w:t>
      </w:r>
    </w:p>
    <w:p w14:paraId="1EA7643D"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6BD306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[name of the company]</w:t>
      </w:r>
      <w:r w:rsidRPr="005A1F29">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5A1F29">
        <w:rPr>
          <w:rFonts w:ascii="Arial" w:eastAsia="Times New Roman" w:hAnsi="Arial" w:cs="Arial"/>
          <w:color w:val="000000"/>
          <w:sz w:val="20"/>
          <w:szCs w:val="20"/>
          <w:lang w:val="en-GB" w:eastAsia="pl-PL"/>
        </w:rPr>
        <w:t xml:space="preserve">Tax Identification Number </w:t>
      </w:r>
      <w:r w:rsidRPr="005A1F29">
        <w:rPr>
          <w:rFonts w:ascii="Arial" w:eastAsia="Times New Roman" w:hAnsi="Arial" w:cs="Arial"/>
          <w:color w:val="000000"/>
          <w:sz w:val="20"/>
          <w:szCs w:val="20"/>
          <w:lang w:val="en-GB" w:eastAsia="pl-PL"/>
        </w:rPr>
        <w:t xml:space="preserve">[***], hereinafter referred to as the </w:t>
      </w:r>
      <w:r w:rsidRPr="005A1F29">
        <w:rPr>
          <w:rFonts w:ascii="Arial" w:eastAsia="Times New Roman" w:hAnsi="Arial" w:cs="Arial"/>
          <w:b/>
          <w:bCs/>
          <w:color w:val="000000"/>
          <w:sz w:val="20"/>
          <w:szCs w:val="20"/>
          <w:lang w:val="en-GB" w:eastAsia="pl-PL"/>
        </w:rPr>
        <w:t xml:space="preserve">"Bidder” </w:t>
      </w:r>
      <w:r w:rsidRPr="005A1F29">
        <w:rPr>
          <w:rFonts w:ascii="Arial" w:eastAsia="Times New Roman" w:hAnsi="Arial" w:cs="Arial"/>
          <w:bCs/>
          <w:color w:val="000000"/>
          <w:sz w:val="20"/>
          <w:szCs w:val="20"/>
          <w:lang w:val="en-GB" w:eastAsia="pl-PL"/>
        </w:rPr>
        <w:t>r</w:t>
      </w:r>
      <w:r w:rsidRPr="005A1F29">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26E4965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 xml:space="preserve">residing in [place (code)] street [***],  </w:t>
      </w:r>
      <w:r w:rsidRPr="00A1239D">
        <w:rPr>
          <w:rFonts w:ascii="Arial" w:eastAsia="Times New Roman" w:hAnsi="Arial" w:cs="Arial"/>
          <w:b/>
          <w:bCs/>
          <w:color w:val="000000"/>
          <w:sz w:val="20"/>
          <w:szCs w:val="20"/>
          <w:lang w:val="en-GB" w:eastAsia="pl-PL"/>
        </w:rPr>
        <w:t>running business under the name [***]</w:t>
      </w:r>
      <w:r w:rsidRPr="00A1239D">
        <w:rPr>
          <w:rFonts w:ascii="Arial" w:eastAsia="Times New Roman" w:hAnsi="Arial" w:cs="Arial"/>
          <w:color w:val="000000"/>
          <w:sz w:val="20"/>
          <w:szCs w:val="20"/>
          <w:lang w:val="en-GB" w:eastAsia="pl-PL"/>
        </w:rPr>
        <w:t xml:space="preserve"> 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p>
    <w:p w14:paraId="162F35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2F136CAC" w14:textId="73BAABD1" w:rsidR="00E53FB9" w:rsidRPr="008A3EB8" w:rsidRDefault="00E53FB9" w:rsidP="00E53FB9">
      <w:pPr>
        <w:spacing w:before="100" w:beforeAutospacing="1" w:after="100" w:afterAutospacing="1" w:line="240" w:lineRule="auto"/>
        <w:jc w:val="both"/>
        <w:rPr>
          <w:rFonts w:ascii="Arial" w:eastAsia="Calibri" w:hAnsi="Arial" w:cs="Arial"/>
          <w:color w:val="000000"/>
          <w:sz w:val="20"/>
          <w:szCs w:val="20"/>
          <w:lang w:val="en-GB" w:eastAsia="pl-PL"/>
        </w:rPr>
      </w:pPr>
      <w:r w:rsidRPr="008A3EB8">
        <w:rPr>
          <w:rFonts w:ascii="Arial" w:eastAsia="Calibri" w:hAnsi="Arial" w:cs="Arial"/>
          <w:color w:val="000000"/>
          <w:sz w:val="20"/>
          <w:szCs w:val="20"/>
          <w:lang w:val="en-GB" w:eastAsia="pl-PL"/>
        </w:rPr>
        <w:t xml:space="preserve">ORLEN </w:t>
      </w:r>
      <w:r w:rsidR="00A52C74" w:rsidRPr="008A3EB8">
        <w:rPr>
          <w:rFonts w:ascii="Arial" w:eastAsia="Calibri" w:hAnsi="Arial" w:cs="Arial"/>
          <w:color w:val="000000"/>
          <w:sz w:val="20"/>
          <w:szCs w:val="20"/>
          <w:lang w:val="en-GB" w:eastAsia="pl-PL"/>
        </w:rPr>
        <w:t xml:space="preserve">Neptun </w:t>
      </w:r>
      <w:r w:rsidRPr="008A3EB8">
        <w:rPr>
          <w:rFonts w:ascii="Arial" w:eastAsia="Calibri" w:hAnsi="Arial" w:cs="Arial"/>
          <w:color w:val="000000"/>
          <w:sz w:val="20"/>
          <w:szCs w:val="20"/>
          <w:lang w:val="en-GB" w:eastAsia="pl-PL"/>
        </w:rPr>
        <w:t xml:space="preserve">conducts a bidding process </w:t>
      </w:r>
      <w:r w:rsidR="00646A0D" w:rsidRPr="00646A0D">
        <w:rPr>
          <w:rFonts w:ascii="Arial" w:eastAsia="Calibri" w:hAnsi="Arial" w:cs="Arial"/>
          <w:color w:val="000000"/>
          <w:sz w:val="20"/>
          <w:szCs w:val="20"/>
          <w:lang w:val="en-GB" w:eastAsia="pl-PL"/>
        </w:rPr>
        <w:t xml:space="preserve">regarding pre-FEED, FEED and </w:t>
      </w:r>
      <w:r w:rsidR="00E2736B">
        <w:rPr>
          <w:rFonts w:ascii="Arial" w:eastAsia="Calibri" w:hAnsi="Arial" w:cs="Arial"/>
          <w:color w:val="000000"/>
          <w:sz w:val="20"/>
          <w:szCs w:val="20"/>
          <w:lang w:val="en-GB" w:eastAsia="pl-PL"/>
        </w:rPr>
        <w:t xml:space="preserve">determination of </w:t>
      </w:r>
      <w:r w:rsidR="00646A0D" w:rsidRPr="00646A0D">
        <w:rPr>
          <w:rFonts w:ascii="Arial" w:eastAsia="Calibri" w:hAnsi="Arial" w:cs="Arial"/>
          <w:color w:val="000000"/>
          <w:sz w:val="20"/>
          <w:szCs w:val="20"/>
          <w:lang w:val="en-GB" w:eastAsia="pl-PL"/>
        </w:rPr>
        <w:t>technical parameters re</w:t>
      </w:r>
      <w:r w:rsidR="00E2736B">
        <w:rPr>
          <w:rFonts w:ascii="Arial" w:eastAsia="Calibri" w:hAnsi="Arial" w:cs="Arial"/>
          <w:color w:val="000000"/>
          <w:sz w:val="20"/>
          <w:szCs w:val="20"/>
          <w:lang w:val="en-GB" w:eastAsia="pl-PL"/>
        </w:rPr>
        <w:t>lated to the development of the B</w:t>
      </w:r>
      <w:r w:rsidR="00646A0D" w:rsidRPr="00646A0D">
        <w:rPr>
          <w:rFonts w:ascii="Arial" w:eastAsia="Calibri" w:hAnsi="Arial" w:cs="Arial"/>
          <w:color w:val="000000"/>
          <w:sz w:val="20"/>
          <w:szCs w:val="20"/>
          <w:lang w:val="en-GB" w:eastAsia="pl-PL"/>
        </w:rPr>
        <w:t>ALTIC EAST project</w:t>
      </w:r>
      <w:r w:rsidR="005A1F29" w:rsidRPr="008A3EB8">
        <w:rPr>
          <w:rFonts w:ascii="Arial" w:hAnsi="Arial" w:cs="Arial"/>
          <w:sz w:val="20"/>
          <w:szCs w:val="20"/>
          <w:lang w:val="en-GB"/>
        </w:rPr>
        <w:t>”</w:t>
      </w:r>
      <w:r w:rsidRPr="008A3EB8">
        <w:rPr>
          <w:rFonts w:ascii="Arial" w:eastAsia="Calibri" w:hAnsi="Arial" w:cs="Arial"/>
          <w:color w:val="000000"/>
          <w:sz w:val="20"/>
          <w:szCs w:val="20"/>
          <w:lang w:val="en-GB" w:eastAsia="pl-PL"/>
        </w:rPr>
        <w:t xml:space="preserve"> (hereinafter referred to as “</w:t>
      </w:r>
      <w:r w:rsidRPr="008A3EB8">
        <w:rPr>
          <w:rFonts w:ascii="Arial" w:eastAsia="Calibri" w:hAnsi="Arial" w:cs="Arial"/>
          <w:b/>
          <w:color w:val="000000"/>
          <w:sz w:val="20"/>
          <w:szCs w:val="20"/>
          <w:lang w:val="en-GB" w:eastAsia="pl-PL"/>
        </w:rPr>
        <w:t>Process</w:t>
      </w:r>
      <w:r w:rsidRPr="008A3EB8">
        <w:rPr>
          <w:rFonts w:ascii="Arial" w:eastAsia="Calibri" w:hAnsi="Arial" w:cs="Arial"/>
          <w:color w:val="000000"/>
          <w:sz w:val="20"/>
          <w:szCs w:val="20"/>
          <w:lang w:val="en-GB" w:eastAsia="pl-PL"/>
        </w:rPr>
        <w:t>”). In the course of conducting of the Process, in order to enable the Bidder to prepare and present the offer for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disclosure of information will occur, which transfer, disclosure or</w:t>
      </w:r>
      <w:r w:rsidR="007D47C8" w:rsidRPr="008A3EB8">
        <w:rPr>
          <w:rFonts w:ascii="Arial" w:eastAsia="Calibri" w:hAnsi="Arial" w:cs="Arial"/>
          <w:color w:val="000000"/>
          <w:sz w:val="20"/>
          <w:szCs w:val="20"/>
          <w:lang w:val="en-GB" w:eastAsia="pl-PL"/>
        </w:rPr>
        <w:t xml:space="preserve"> use may infringe interests of </w:t>
      </w:r>
      <w:r w:rsidRPr="008A3EB8">
        <w:rPr>
          <w:rFonts w:ascii="Arial" w:eastAsia="Calibri" w:hAnsi="Arial" w:cs="Arial"/>
          <w:color w:val="000000"/>
          <w:sz w:val="20"/>
          <w:szCs w:val="20"/>
          <w:lang w:val="en-GB" w:eastAsia="pl-PL"/>
        </w:rPr>
        <w:t>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The Parties undertake to conclude this Information Protection Agreement (hereinafter referred to as the “</w:t>
      </w:r>
      <w:r w:rsidRPr="008A3EB8">
        <w:rPr>
          <w:rFonts w:ascii="Arial" w:eastAsia="Calibri" w:hAnsi="Arial" w:cs="Arial"/>
          <w:b/>
          <w:color w:val="000000"/>
          <w:sz w:val="20"/>
          <w:szCs w:val="20"/>
          <w:lang w:val="en-GB" w:eastAsia="pl-PL"/>
        </w:rPr>
        <w:t>Agreement</w:t>
      </w:r>
      <w:r w:rsidRPr="008A3EB8">
        <w:rPr>
          <w:rFonts w:ascii="Arial" w:eastAsia="Calibri" w:hAnsi="Arial" w:cs="Arial"/>
          <w:color w:val="000000"/>
          <w:sz w:val="20"/>
          <w:szCs w:val="20"/>
          <w:lang w:val="en-GB" w:eastAsia="pl-PL"/>
        </w:rPr>
        <w:t>”) in order to stipulate the terms and conditions under which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xml:space="preserve"> may make information available during the Process. 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77777777"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Bidder agrees to maintain confidentiality of information provided directly or indirectly by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(in any form, i.e. in particular in oral, written, electronic form), as well as information obtained by the Bidder in any other way during the Process, </w:t>
      </w:r>
      <w:r w:rsidRPr="00A1239D">
        <w:rPr>
          <w:rFonts w:ascii="Arial" w:eastAsia="Calibri" w:hAnsi="Arial" w:cs="Arial"/>
          <w:i/>
          <w:color w:val="000000"/>
          <w:sz w:val="20"/>
          <w:szCs w:val="20"/>
          <w:lang w:val="en-GB" w:eastAsia="pl-PL"/>
        </w:rPr>
        <w:t xml:space="preserve">inter alia </w:t>
      </w:r>
      <w:r w:rsidRPr="00A1239D">
        <w:rPr>
          <w:rFonts w:ascii="Arial" w:eastAsia="Calibri" w:hAnsi="Arial" w:cs="Arial"/>
          <w:color w:val="000000"/>
          <w:sz w:val="20"/>
          <w:szCs w:val="20"/>
          <w:lang w:val="en-GB" w:eastAsia="pl-PL"/>
        </w:rPr>
        <w:t>in connection with conclusion and performance of this Agreement, if such information relates directly or indirectly to ORLEN</w:t>
      </w:r>
      <w:r w:rsidR="0009591C" w:rsidRPr="00A1239D">
        <w:rPr>
          <w:rFonts w:ascii="Arial" w:eastAsia="Calibri" w:hAnsi="Arial" w:cs="Arial"/>
          <w:color w:val="000000"/>
          <w:sz w:val="20"/>
          <w:szCs w:val="20"/>
          <w:lang w:val="en-GB" w:eastAsia="pl-PL"/>
        </w:rPr>
        <w:t xml:space="preserve"> Neptun, companies of ORLEN</w:t>
      </w:r>
      <w:r w:rsidRPr="00A1239D">
        <w:rPr>
          <w:rFonts w:ascii="Arial" w:eastAsia="Calibri"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Group or their counterparts/contractors, including the contents hereof, in particular technical, technological, organisational or other information of commercial value which, </w:t>
      </w:r>
      <w:r w:rsidRPr="00A1239D">
        <w:rPr>
          <w:rFonts w:ascii="Arial" w:eastAsia="Calibri" w:hAnsi="Arial" w:cs="Arial"/>
          <w:color w:val="000000"/>
          <w:sz w:val="20"/>
          <w:szCs w:val="20"/>
          <w:lang w:val="en-GB" w:eastAsia="pl-PL"/>
        </w:rPr>
        <w:lastRenderedPageBreak/>
        <w:t>in whole or in part in a specific specification and collection of their elements, is not generally known to the persons usually dealing with a given type of information or that is not easily available to such persons, with regard to which</w:t>
      </w:r>
      <w:r w:rsidR="009D568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being an entity authorised to use and dispose of it, has taken, while observing due diligence, actions aimed at maintaining its confidentiality, transmitted by the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or on its behalf or otherwise obtained by the Bidder during the Process, including negotiating and discussions in the course of the Process, which shall be treated as business secrets within the meaning of the Act of 16 April 1993 on combating unfair competition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unless at the time of transfer,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shall determine in writing or in electronic form different nature of such information from the specified above.</w:t>
      </w:r>
    </w:p>
    <w:p w14:paraId="5EBAA3A7" w14:textId="2D25D5D9" w:rsidR="00E53FB9" w:rsidRPr="00A1239D" w:rsidRDefault="00E53FB9" w:rsidP="00E53FB9">
      <w:pPr>
        <w:numPr>
          <w:ilvl w:val="0"/>
          <w:numId w:val="1"/>
        </w:numPr>
        <w:spacing w:after="0" w:line="240" w:lineRule="auto"/>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Business Secrets do not constitute information which upon disclosure thereof is already commonly known, and its disclosure has been made by ORLEN </w:t>
      </w:r>
      <w:r w:rsidR="0009591C" w:rsidRPr="00A1239D">
        <w:rPr>
          <w:rFonts w:ascii="Arial" w:eastAsia="Calibri" w:hAnsi="Arial" w:cs="Arial"/>
          <w:color w:val="000000"/>
          <w:sz w:val="20"/>
          <w:szCs w:val="20"/>
          <w:lang w:val="en-GB" w:eastAsia="pl-PL"/>
        </w:rPr>
        <w:t>Neptun</w:t>
      </w:r>
      <w:r w:rsidR="0009591C" w:rsidRPr="00A1239D">
        <w:rPr>
          <w:rFonts w:ascii="Arial" w:hAnsi="Arial" w:cs="Arial"/>
          <w:sz w:val="20"/>
          <w:szCs w:val="20"/>
          <w:lang w:val="en-GB" w:eastAsia="pl-PL"/>
        </w:rPr>
        <w:t xml:space="preserve"> </w:t>
      </w:r>
      <w:r w:rsidRPr="00A1239D">
        <w:rPr>
          <w:rFonts w:ascii="Arial" w:hAnsi="Arial" w:cs="Arial"/>
          <w:sz w:val="20"/>
          <w:szCs w:val="20"/>
          <w:lang w:val="en-GB" w:eastAsia="pl-PL"/>
        </w:rPr>
        <w:t>or with its consent or in</w:t>
      </w:r>
      <w:r w:rsidR="00653F16">
        <w:rPr>
          <w:rFonts w:ascii="Arial" w:hAnsi="Arial" w:cs="Arial"/>
          <w:sz w:val="20"/>
          <w:szCs w:val="20"/>
          <w:lang w:val="en-GB" w:eastAsia="pl-PL"/>
        </w:rPr>
        <w:t xml:space="preserve"> </w:t>
      </w:r>
      <w:r w:rsidRPr="00A1239D">
        <w:rPr>
          <w:rFonts w:ascii="Arial" w:hAnsi="Arial" w:cs="Arial"/>
          <w:sz w:val="20"/>
          <w:szCs w:val="20"/>
          <w:lang w:val="en-GB" w:eastAsia="pl-PL"/>
        </w:rPr>
        <w:t>a way other than through an illegal or inconsistent with any agreement action or omission, subject to the following.</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5F03A7E6"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detailed information is not subject to the above exclusion, only and exclusively due to the fact that it is part of more general commonly known information. In addition, any combination of characteristic features does not fall within the above exclusion, only and exclusively due to the fact that the unit features contained therein are commonly known - with reference to the combination of the characteristic features. This exclusion is applicable only and exclusively on the condition that the combination of the features as the entirety is </w:t>
      </w:r>
      <w:r w:rsidR="00467828" w:rsidRPr="00A1239D">
        <w:rPr>
          <w:rFonts w:ascii="Arial" w:hAnsi="Arial" w:cs="Arial"/>
          <w:sz w:val="20"/>
          <w:szCs w:val="20"/>
          <w:lang w:val="en-GB" w:eastAsia="pl-PL"/>
        </w:rPr>
        <w:t>commonly known</w:t>
      </w:r>
      <w:r w:rsidRPr="00A1239D">
        <w:rPr>
          <w:rFonts w:ascii="Arial" w:hAnsi="Arial" w:cs="Arial"/>
          <w:sz w:val="20"/>
          <w:szCs w:val="20"/>
          <w:lang w:val="en-GB" w:eastAsia="pl-PL"/>
        </w:rPr>
        <w:t xml:space="preserve">. </w:t>
      </w: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 the prohibition to use the Business Secrets for a purpose other than for the needs of the Process and a prohibition to disclose, including to provide the Business Secrets in any way whatsoever and to any third parties, except the following situations:</w:t>
      </w:r>
    </w:p>
    <w:p w14:paraId="1551CDD5"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disclosure, including provision of the Business Secrets, to staff members of the Bidder or to other persons, including in particular to advisers or subcontractors, is necessary for the purposes of the Process, and such persons have been obligated by the Bidder in writing to protect the Business Secrets on the conditions at least such as specified herein or</w:t>
      </w:r>
    </w:p>
    <w:p w14:paraId="7E52305A" w14:textId="29217116"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has been obliged to disclose information constituting the Business Secrets by</w:t>
      </w:r>
      <w:r w:rsidR="00653F1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 court or an authorised body or in the case of a legal obligation to disclose it, provided that the Bidder shall immediately inform ORLEN</w:t>
      </w:r>
      <w:r w:rsidR="0009591C" w:rsidRPr="00A1239D">
        <w:rPr>
          <w:rFonts w:ascii="Arial" w:eastAsia="Calibri"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in writing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ORLEN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215F3F1"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has expressed its written consent to Bidder's disclosure or use of the information constituting Business Secrets for a specific purpose, in manner indicated by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w:t>
      </w:r>
    </w:p>
    <w:p w14:paraId="0F3C3926"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Bidder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Bidder shall not, in particular, copy or fix the Business Secrets if it is not justified by its due performance of the Process. The Bidder shall immediately notify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4CE6EA10"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shall be fully responsible and liable for actions or omissions of persons who have obtained access to the Business Secrets on the basis of section 3.1. and section 3.3. hereof, including the responsibility and liability referred to in section 8 below. At the request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the Bidder shall, within a period not longer than five</w:t>
      </w:r>
      <w:r w:rsidR="007316FF">
        <w:rPr>
          <w:rFonts w:ascii="Arial" w:eastAsia="Times New Roman" w:hAnsi="Arial" w:cs="Arial"/>
          <w:color w:val="000000"/>
          <w:sz w:val="20"/>
          <w:szCs w:val="20"/>
          <w:lang w:val="en-GB" w:eastAsia="pl-PL"/>
        </w:rPr>
        <w:t xml:space="preserve"> (5)</w:t>
      </w:r>
      <w:r w:rsidRPr="00A1239D">
        <w:rPr>
          <w:rFonts w:ascii="Arial" w:eastAsia="Times New Roman" w:hAnsi="Arial" w:cs="Arial"/>
          <w:color w:val="000000"/>
          <w:sz w:val="20"/>
          <w:szCs w:val="20"/>
          <w:lang w:val="en-GB" w:eastAsia="pl-PL"/>
        </w:rPr>
        <w:t xml:space="preserve"> days, send to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Bidder with access to the Business Secrets. Failure to fulfil the obligation referred to in this section shall be considered as unauthorised disclosure of the Business Secrets resulting in liability referred to in section 8. </w:t>
      </w:r>
    </w:p>
    <w:p w14:paraId="1F8C690C" w14:textId="7F0B44B8"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and the term hereof, as well as for </w:t>
      </w:r>
      <w:r w:rsidR="00646A0D">
        <w:rPr>
          <w:rFonts w:ascii="Arial" w:eastAsia="Times New Roman" w:hAnsi="Arial" w:cs="Arial"/>
          <w:color w:val="000000"/>
          <w:sz w:val="20"/>
          <w:szCs w:val="20"/>
          <w:lang w:val="en-GB" w:eastAsia="pl-PL"/>
        </w:rPr>
        <w:t>3</w:t>
      </w:r>
      <w:r w:rsidRPr="00A1239D">
        <w:rPr>
          <w:rFonts w:ascii="Arial" w:eastAsia="Times New Roman" w:hAnsi="Arial" w:cs="Arial"/>
          <w:color w:val="000000"/>
          <w:sz w:val="20"/>
          <w:szCs w:val="20"/>
          <w:lang w:val="en-GB" w:eastAsia="pl-PL"/>
        </w:rPr>
        <w:t xml:space="preserve"> years after the end of the Process or after termination, expiry or cancellation or impairment of its legal effects of the Agreement (whichever takes place later). If, despite the lapse of the Business Secrets protection period, as indicated in the preceding sentence, the information continues to be protected based on the internal regulations or decisions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 based on the specific provisions of the law,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notify the Bidder in writing of protection period extension for an additional period, indicated by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(but not more than </w:t>
      </w:r>
      <w:r w:rsidR="00260B83">
        <w:rPr>
          <w:rFonts w:ascii="Arial" w:eastAsia="Times New Roman" w:hAnsi="Arial" w:cs="Arial"/>
          <w:color w:val="000000"/>
          <w:sz w:val="20"/>
          <w:szCs w:val="20"/>
          <w:lang w:val="en-GB" w:eastAsia="pl-PL"/>
        </w:rPr>
        <w:t>2</w:t>
      </w:r>
      <w:r w:rsidRPr="00A1239D">
        <w:rPr>
          <w:rFonts w:ascii="Arial" w:eastAsia="Times New Roman" w:hAnsi="Arial" w:cs="Arial"/>
          <w:color w:val="000000"/>
          <w:sz w:val="20"/>
          <w:szCs w:val="20"/>
          <w:lang w:val="en-GB" w:eastAsia="pl-PL"/>
        </w:rPr>
        <w:t xml:space="preserve"> years), to which the Bidder hereby consents. The notification, referred to in the sentence above, shall take place before the expiry of the period of protection referred to in the first </w:t>
      </w:r>
      <w:r w:rsidRPr="00A1239D">
        <w:rPr>
          <w:rFonts w:ascii="Arial" w:eastAsia="Times New Roman" w:hAnsi="Arial" w:cs="Arial"/>
          <w:color w:val="000000"/>
          <w:sz w:val="20"/>
          <w:szCs w:val="20"/>
          <w:lang w:val="en-GB" w:eastAsia="pl-PL"/>
        </w:rPr>
        <w:lastRenderedPageBreak/>
        <w:t>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8A6A55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Not later than 5 working 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or at each request of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the Bidder and any persons to whom the Bidder has disclosed the Business Secrets shall return to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which have been made in accordance with routine automated processes of the Bidder</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Bidder but not later than within 1 year after the period indicated in section 6 above.</w:t>
      </w:r>
    </w:p>
    <w:p w14:paraId="5C22968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 disclosure, including transfer by the Bidder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Bidder to pay a contractual penalty in the amount of PLN 100 000,00 (in words: one hundred thousand zlotys 00/100) for each case. Payment of the contractual penalty specified above shall not limit the right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Bidder compensation under the general principles, where the value of the incurred damage exceeds the penalty amount stipulated herein. This does not exclude in any way other sanctions and entitlements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as provided by law, including the Act of 16 April 1993 on combating unfair competition.</w:t>
      </w:r>
    </w:p>
    <w:p w14:paraId="35F4DC2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an appropriate, separate agreement laying down principles and conditions for the protection and processing of such data.</w:t>
      </w:r>
    </w:p>
    <w:p w14:paraId="0DADD534" w14:textId="3327FBDF" w:rsidR="00E53FB9" w:rsidRPr="0056448E"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Should it be necessary, throughout performance hereof, to provide the Bidder with access to, or transfer to the Bidder, in any form, information composing the Company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understood as the sensitive type of the Business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which was subject to specific actions specified in </w:t>
      </w:r>
      <w:r w:rsidRPr="0056448E">
        <w:rPr>
          <w:rFonts w:ascii="Arial" w:eastAsia="Times New Roman" w:hAnsi="Arial" w:cs="Arial"/>
          <w:color w:val="000000"/>
          <w:sz w:val="20"/>
          <w:szCs w:val="20"/>
          <w:lang w:val="en-GB" w:eastAsia="pl-PL"/>
        </w:rPr>
        <w:t xml:space="preserve">internal acts of ORLEN </w:t>
      </w:r>
      <w:r w:rsidR="0009591C" w:rsidRPr="0056448E">
        <w:rPr>
          <w:rFonts w:ascii="Arial" w:eastAsia="Calibri" w:hAnsi="Arial" w:cs="Arial"/>
          <w:color w:val="000000"/>
          <w:sz w:val="20"/>
          <w:szCs w:val="20"/>
          <w:lang w:val="en-GB" w:eastAsia="pl-PL"/>
        </w:rPr>
        <w:t>Neptun</w:t>
      </w:r>
      <w:r w:rsidR="0009591C" w:rsidRPr="0056448E">
        <w:rPr>
          <w:rFonts w:ascii="Arial" w:eastAsia="Times New Roman" w:hAnsi="Arial" w:cs="Arial"/>
          <w:color w:val="000000"/>
          <w:sz w:val="20"/>
          <w:szCs w:val="20"/>
          <w:lang w:val="en-GB" w:eastAsia="pl-PL"/>
        </w:rPr>
        <w:t xml:space="preserve"> </w:t>
      </w:r>
      <w:r w:rsidRPr="0056448E">
        <w:rPr>
          <w:rFonts w:ascii="Arial" w:eastAsia="Times New Roman" w:hAnsi="Arial" w:cs="Arial"/>
          <w:color w:val="000000"/>
          <w:sz w:val="20"/>
          <w:szCs w:val="20"/>
          <w:lang w:val="en-GB" w:eastAsia="pl-PL"/>
        </w:rPr>
        <w:t>in order to maintain its confidentiality, and whose use, transfer or disclosure to an unauthorised person significantly threatens or affects interests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the Bidder shall immediately conclude with the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before receiving and processing such information, an amendment to this Agreement, compliant with the internal acts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which shall lay down the principles and conditions for the protection of the Company Secrets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w:t>
      </w:r>
    </w:p>
    <w:p w14:paraId="60D8DEFD"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56448E">
        <w:rPr>
          <w:rFonts w:ascii="Arial" w:eastAsia="Times New Roman" w:hAnsi="Arial" w:cs="Arial"/>
          <w:color w:val="000000"/>
          <w:sz w:val="20"/>
          <w:szCs w:val="20"/>
          <w:lang w:val="en-GB" w:eastAsia="pl-PL"/>
        </w:rPr>
        <w:t>For the avoidance of doubt, the Parties confirm that the Bidder, beside its obligations under this Agreement, shall be also required to comply</w:t>
      </w:r>
      <w:r w:rsidRPr="00A1239D">
        <w:rPr>
          <w:rFonts w:ascii="Arial" w:eastAsia="Times New Roman" w:hAnsi="Arial" w:cs="Arial"/>
          <w:color w:val="000000"/>
          <w:sz w:val="20"/>
          <w:szCs w:val="20"/>
          <w:lang w:val="en-GB" w:eastAsia="pl-PL"/>
        </w:rPr>
        <w:t xml:space="preserve"> with additional requirements for the protection of certain types of information (e. g. personal data, confidential information) resulting from applicable laws.</w:t>
      </w:r>
    </w:p>
    <w:p w14:paraId="7AEF8B77" w14:textId="77777777" w:rsidR="00E53FB9" w:rsidRPr="00A1239D" w:rsidRDefault="00E53FB9" w:rsidP="00E53FB9">
      <w:pPr>
        <w:numPr>
          <w:ilvl w:val="0"/>
          <w:numId w:val="1"/>
        </w:numPr>
        <w:spacing w:after="0" w:line="240" w:lineRule="auto"/>
        <w:contextualSpacing/>
        <w:jc w:val="both"/>
        <w:rPr>
          <w:rFonts w:ascii="Arial" w:eastAsia="Times New Roman" w:hAnsi="Arial" w:cs="Arial"/>
          <w:b/>
          <w:bCs/>
          <w:color w:val="000000"/>
          <w:sz w:val="20"/>
          <w:szCs w:val="20"/>
          <w:lang w:val="en-GB" w:eastAsia="pl-PL"/>
        </w:rPr>
      </w:pPr>
      <w:r w:rsidRPr="00A1239D">
        <w:rPr>
          <w:rFonts w:ascii="Arial" w:eastAsia="Times New Roman" w:hAnsi="Arial" w:cs="Arial"/>
          <w:color w:val="000000"/>
          <w:sz w:val="20"/>
          <w:szCs w:val="20"/>
          <w:lang w:val="en-GB" w:eastAsia="pl-PL"/>
        </w:rPr>
        <w:t>The Bidder is obliged to fulfil, on behalf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as the Controller within the meaning of the applicable data protection laws, immediately but not later than 30 (thirty) days of the co</w:t>
      </w:r>
      <w:r w:rsidR="007D47C8" w:rsidRPr="00A1239D">
        <w:rPr>
          <w:rFonts w:ascii="Arial" w:eastAsia="Times New Roman" w:hAnsi="Arial" w:cs="Arial"/>
          <w:color w:val="000000"/>
          <w:sz w:val="20"/>
          <w:szCs w:val="20"/>
          <w:lang w:val="en-GB" w:eastAsia="pl-PL"/>
        </w:rPr>
        <w:t xml:space="preserve">nclusion of this </w:t>
      </w:r>
      <w:r w:rsidR="009D5688" w:rsidRPr="00A1239D">
        <w:rPr>
          <w:rFonts w:ascii="Arial" w:eastAsia="Times New Roman" w:hAnsi="Arial" w:cs="Arial"/>
          <w:color w:val="000000"/>
          <w:sz w:val="20"/>
          <w:szCs w:val="20"/>
          <w:lang w:val="en-GB" w:eastAsia="pl-PL"/>
        </w:rPr>
        <w:t>A</w:t>
      </w:r>
      <w:r w:rsidR="007D47C8" w:rsidRPr="00A1239D">
        <w:rPr>
          <w:rFonts w:ascii="Arial" w:eastAsia="Times New Roman" w:hAnsi="Arial" w:cs="Arial"/>
          <w:color w:val="000000"/>
          <w:sz w:val="20"/>
          <w:szCs w:val="20"/>
          <w:lang w:val="en-GB" w:eastAsia="pl-PL"/>
        </w:rPr>
        <w:t>greement with</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the information obligation towards natural persons employed by the Bidder or cooperating with the Bidder in the course of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including members of bodies, proxies, representative of the Bidder without regard to the legal grounds of the cooperation, whose personal data were made available to</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by the Bidder in connection with the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The above obligation should be met by means of providing the persons with the information clause constituting Appendix no. 1 to this Agreement, with simultaneous compliance with the accountability principle.</w:t>
      </w:r>
    </w:p>
    <w:p w14:paraId="52C64239" w14:textId="77777777" w:rsidR="00E53FB9" w:rsidRPr="00A1239D" w:rsidRDefault="00E53FB9" w:rsidP="00E53FB9">
      <w:pPr>
        <w:spacing w:after="0" w:line="240" w:lineRule="auto"/>
        <w:ind w:left="360"/>
        <w:contextualSpacing/>
        <w:jc w:val="both"/>
        <w:rPr>
          <w:rFonts w:ascii="Arial" w:eastAsia="Times New Roman" w:hAnsi="Arial" w:cs="Arial"/>
          <w:b/>
          <w:bCs/>
          <w:color w:val="000000"/>
          <w:sz w:val="20"/>
          <w:szCs w:val="20"/>
          <w:lang w:val="en-GB" w:eastAsia="pl-PL"/>
        </w:rPr>
      </w:pPr>
    </w:p>
    <w:p w14:paraId="1AE7776D" w14:textId="4C769D4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D7C8DAC" w14:textId="77777777" w:rsidR="007316FF" w:rsidRPr="00A1239D" w:rsidRDefault="007316FF" w:rsidP="00E53FB9">
      <w:pPr>
        <w:spacing w:after="0" w:line="240" w:lineRule="auto"/>
        <w:jc w:val="center"/>
        <w:rPr>
          <w:rFonts w:ascii="Arial" w:eastAsia="Times New Roman" w:hAnsi="Arial" w:cs="Arial"/>
          <w:b/>
          <w:bCs/>
          <w:color w:val="000000"/>
          <w:sz w:val="20"/>
          <w:szCs w:val="20"/>
          <w:lang w:val="en-GB" w:eastAsia="pl-PL"/>
        </w:rPr>
      </w:pPr>
    </w:p>
    <w:p w14:paraId="3CDD479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has been made in two equal copies, one for each of the Parties.</w:t>
      </w:r>
    </w:p>
    <w:p w14:paraId="1010788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8E5F535" w14:textId="77777777" w:rsidR="007316FF" w:rsidRDefault="007316FF" w:rsidP="00E53FB9">
      <w:pPr>
        <w:spacing w:after="0" w:line="240" w:lineRule="auto"/>
        <w:jc w:val="center"/>
        <w:rPr>
          <w:rFonts w:ascii="Arial" w:eastAsia="Times New Roman" w:hAnsi="Arial" w:cs="Arial"/>
          <w:b/>
          <w:bCs/>
          <w:color w:val="000000"/>
          <w:sz w:val="20"/>
          <w:szCs w:val="20"/>
          <w:lang w:val="en-GB" w:eastAsia="pl-PL"/>
        </w:rPr>
      </w:pPr>
    </w:p>
    <w:p w14:paraId="62EB77A7" w14:textId="1AE61CA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3</w:t>
      </w:r>
    </w:p>
    <w:p w14:paraId="76575848"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E5A21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5A83C351"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lastRenderedPageBreak/>
        <w:t>Article 4</w:t>
      </w:r>
    </w:p>
    <w:p w14:paraId="0BE8D0F9"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F722519"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amendments hereto shall require written 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30DF0D0F"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7804B823"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1F43F2E9"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Parties select the Polish law as 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06BDC102"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38A20DB1"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3F90A66" w14:textId="50321C1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shall enter into force on the date of its signing</w:t>
      </w:r>
      <w:r w:rsidR="00497473">
        <w:rPr>
          <w:rFonts w:ascii="Arial" w:eastAsia="Times New Roman" w:hAnsi="Arial" w:cs="Arial"/>
          <w:color w:val="000000"/>
          <w:sz w:val="20"/>
          <w:szCs w:val="20"/>
          <w:lang w:val="en-GB" w:eastAsia="pl-PL"/>
        </w:rPr>
        <w:t xml:space="preserve"> </w:t>
      </w:r>
      <w:r w:rsidR="00497473" w:rsidRPr="00A1239D">
        <w:rPr>
          <w:rFonts w:ascii="Arial" w:eastAsia="Times New Roman" w:hAnsi="Arial" w:cs="Arial"/>
          <w:color w:val="000000"/>
          <w:sz w:val="20"/>
          <w:szCs w:val="20"/>
          <w:lang w:val="en-GB" w:eastAsia="pl-PL"/>
        </w:rPr>
        <w:t xml:space="preserve">and remains effective for a period of </w:t>
      </w:r>
      <w:r w:rsidR="006A6DBE">
        <w:rPr>
          <w:rFonts w:ascii="Arial" w:eastAsia="Times New Roman" w:hAnsi="Arial" w:cs="Arial"/>
          <w:color w:val="000000"/>
          <w:sz w:val="20"/>
          <w:szCs w:val="20"/>
          <w:lang w:val="en-GB" w:eastAsia="pl-PL"/>
        </w:rPr>
        <w:t>2</w:t>
      </w:r>
      <w:r w:rsidR="00497473" w:rsidRPr="00A1239D">
        <w:rPr>
          <w:rFonts w:ascii="Arial" w:eastAsia="Times New Roman" w:hAnsi="Arial" w:cs="Arial"/>
          <w:color w:val="000000"/>
          <w:sz w:val="20"/>
          <w:szCs w:val="20"/>
          <w:lang w:val="en-GB" w:eastAsia="pl-PL"/>
        </w:rPr>
        <w:t xml:space="preserve"> years from the date of its signing.</w:t>
      </w: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179F35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0E791A30"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48AF802F" w14:textId="77777777" w:rsidR="00E53FB9" w:rsidRPr="00A1239D" w:rsidRDefault="00E53FB9" w:rsidP="00E53FB9">
      <w:pPr>
        <w:suppressAutoHyphens/>
        <w:spacing w:after="0" w:line="276" w:lineRule="auto"/>
        <w:jc w:val="both"/>
        <w:rPr>
          <w:rFonts w:ascii="Arial" w:hAnsi="Arial" w:cs="Arial"/>
          <w:sz w:val="20"/>
          <w:szCs w:val="20"/>
          <w:lang w:val="en-GB" w:eastAsia="pl-PL"/>
        </w:rPr>
      </w:pPr>
    </w:p>
    <w:p w14:paraId="0FD5667D"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p w14:paraId="08C993F8"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932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01"/>
        <w:gridCol w:w="6912"/>
      </w:tblGrid>
      <w:tr w:rsidR="00E53FB9" w:rsidRPr="00B0521F" w14:paraId="2D75B6AD" w14:textId="77777777" w:rsidTr="004D5610">
        <w:tc>
          <w:tcPr>
            <w:tcW w:w="1814"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gridSpan w:val="2"/>
          </w:tcPr>
          <w:p w14:paraId="464F986E" w14:textId="23BC202A" w:rsidR="00E53FB9" w:rsidRPr="00A1239D" w:rsidRDefault="00164946" w:rsidP="00164946">
            <w:pPr>
              <w:ind w:left="636"/>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Pr="00A1239D">
              <w:rPr>
                <w:rFonts w:ascii="Arial" w:eastAsia="Calibri" w:hAnsi="Arial" w:cs="Arial"/>
                <w:sz w:val="20"/>
                <w:szCs w:val="20"/>
                <w:lang w:val="en-GB" w:eastAsia="pl-PL"/>
              </w:rPr>
              <w: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E53FB9">
            <w:pPr>
              <w:rPr>
                <w:rFonts w:ascii="Arial" w:eastAsia="Calibri" w:hAnsi="Arial" w:cs="Arial"/>
                <w:sz w:val="20"/>
                <w:szCs w:val="20"/>
                <w:lang w:val="en-GB" w:eastAsia="pl-PL"/>
              </w:rPr>
            </w:pPr>
          </w:p>
        </w:tc>
      </w:tr>
      <w:tr w:rsidR="00164946" w:rsidRPr="00B0521F" w14:paraId="4D495AE9" w14:textId="77777777" w:rsidTr="00164946">
        <w:tc>
          <w:tcPr>
            <w:tcW w:w="2415" w:type="dxa"/>
            <w:gridSpan w:val="2"/>
          </w:tcPr>
          <w:p w14:paraId="5DD8A9C4"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BF5BC16"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7D3D89CE"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58BAF14F" w14:textId="70EEABE5" w:rsidR="00164946" w:rsidRPr="00A1239D" w:rsidRDefault="00164946" w:rsidP="00260B83">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Appendix No. 3</w:t>
            </w:r>
            <w:r w:rsidRPr="00A1239D">
              <w:rPr>
                <w:rFonts w:ascii="Arial" w:eastAsia="Calibri" w:hAnsi="Arial" w:cs="Arial"/>
                <w:b/>
                <w:bCs/>
                <w:sz w:val="20"/>
                <w:szCs w:val="20"/>
                <w:lang w:val="en-GB" w:eastAsia="pl-PL"/>
              </w:rPr>
              <w:t>:</w:t>
            </w:r>
          </w:p>
        </w:tc>
        <w:tc>
          <w:tcPr>
            <w:tcW w:w="6912" w:type="dxa"/>
          </w:tcPr>
          <w:p w14:paraId="16C855BE" w14:textId="3F907B40" w:rsidR="00164946" w:rsidRDefault="00164946" w:rsidP="00164946">
            <w:pPr>
              <w:suppressAutoHyphens/>
              <w:spacing w:line="276" w:lineRule="auto"/>
              <w:jc w:val="both"/>
              <w:rPr>
                <w:rFonts w:ascii="Arial" w:eastAsia="Times New Roman" w:hAnsi="Arial" w:cs="Times New Roman"/>
                <w:color w:val="000000" w:themeColor="text1"/>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Pr>
                <w:rFonts w:ascii="Arial" w:eastAsia="Times New Roman" w:hAnsi="Arial" w:cs="Times New Roman"/>
                <w:color w:val="000000" w:themeColor="text1"/>
                <w:sz w:val="20"/>
                <w:szCs w:val="20"/>
                <w:lang w:val="en-GB" w:eastAsia="pl-PL"/>
              </w:rPr>
              <w:t>;</w:t>
            </w:r>
          </w:p>
          <w:p w14:paraId="24D52197" w14:textId="77777777" w:rsidR="00164946" w:rsidRPr="00A1239D" w:rsidRDefault="00164946" w:rsidP="00164946">
            <w:pPr>
              <w:suppressAutoHyphens/>
              <w:spacing w:line="276" w:lineRule="auto"/>
              <w:jc w:val="both"/>
              <w:rPr>
                <w:rFonts w:ascii="Arial" w:eastAsia="Calibri" w:hAnsi="Arial" w:cs="Arial"/>
                <w:sz w:val="20"/>
                <w:szCs w:val="20"/>
                <w:lang w:val="en-GB" w:eastAsia="pl-PL"/>
              </w:rPr>
            </w:pPr>
          </w:p>
          <w:p w14:paraId="1E8E1F09" w14:textId="21AE1170" w:rsidR="00164946" w:rsidRPr="00A1239D" w:rsidRDefault="00164946" w:rsidP="00260B83">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BB0120">
              <w:rPr>
                <w:rFonts w:ascii="Arial" w:eastAsia="Calibri" w:hAnsi="Arial" w:cs="Arial"/>
                <w:sz w:val="20"/>
                <w:szCs w:val="20"/>
                <w:lang w:val="en-GB" w:eastAsia="pl-PL"/>
              </w:rPr>
              <w:t xml:space="preserve"> requirements of public company</w:t>
            </w: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11F73E4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On behalf and for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t>
      </w:r>
      <w:r w:rsidR="00A21341"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77777777" w:rsidR="00E53FB9" w:rsidRPr="00A1239D" w:rsidRDefault="00E53FB9" w:rsidP="00E53FB9">
      <w:pPr>
        <w:spacing w:after="0" w:line="240" w:lineRule="auto"/>
        <w:rPr>
          <w:rFonts w:ascii="Arial" w:hAnsi="Arial" w:cs="Arial"/>
          <w:sz w:val="20"/>
          <w:szCs w:val="20"/>
          <w:lang w:val="en-GB" w:eastAsia="pl-PL"/>
        </w:rPr>
      </w:pPr>
    </w:p>
    <w:p w14:paraId="3579F428" w14:textId="77777777" w:rsidR="00E53FB9" w:rsidRPr="00A1239D" w:rsidRDefault="00E53FB9" w:rsidP="00E53FB9">
      <w:pPr>
        <w:spacing w:after="0" w:line="240" w:lineRule="auto"/>
        <w:rPr>
          <w:rFonts w:ascii="Arial" w:hAnsi="Arial" w:cs="Arial"/>
          <w:b/>
          <w:sz w:val="20"/>
          <w:szCs w:val="20"/>
          <w:lang w:val="en-GB" w:eastAsia="pl-PL"/>
        </w:rPr>
      </w:pPr>
      <w:bookmarkStart w:id="0" w:name="_Toc36724415"/>
    </w:p>
    <w:p w14:paraId="229872B5" w14:textId="2F2DE934" w:rsidR="00260B83" w:rsidRDefault="00260B83">
      <w:pPr>
        <w:rPr>
          <w:rFonts w:ascii="Arial" w:hAnsi="Arial" w:cs="Arial"/>
          <w:b/>
          <w:sz w:val="20"/>
          <w:szCs w:val="20"/>
          <w:lang w:val="en-GB" w:eastAsia="pl-PL"/>
        </w:rPr>
      </w:pPr>
      <w:r>
        <w:rPr>
          <w:rFonts w:ascii="Arial" w:hAnsi="Arial" w:cs="Arial"/>
          <w:b/>
          <w:sz w:val="20"/>
          <w:szCs w:val="20"/>
          <w:lang w:val="en-GB" w:eastAsia="pl-PL"/>
        </w:rPr>
        <w:br w:type="page"/>
      </w:r>
    </w:p>
    <w:bookmarkEnd w:id="0"/>
    <w:p w14:paraId="241AA983" w14:textId="77777777" w:rsidR="00164946" w:rsidRPr="00BB0120" w:rsidRDefault="00164946" w:rsidP="00164946">
      <w:pPr>
        <w:rPr>
          <w:rFonts w:ascii="Arial" w:hAnsi="Arial" w:cs="Arial"/>
          <w:b/>
          <w:sz w:val="20"/>
          <w:szCs w:val="20"/>
          <w:lang w:val="en-GB" w:eastAsia="pl-PL"/>
        </w:rPr>
      </w:pPr>
      <w:r w:rsidRPr="00BB0120">
        <w:rPr>
          <w:rFonts w:ascii="Arial" w:hAnsi="Arial" w:cs="Arial"/>
          <w:b/>
          <w:sz w:val="20"/>
          <w:szCs w:val="20"/>
          <w:lang w:val="en-GB" w:eastAsia="pl-PL"/>
        </w:rPr>
        <w:lastRenderedPageBreak/>
        <w:t>Appendix 1</w:t>
      </w:r>
    </w:p>
    <w:p w14:paraId="2DE5D681"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p>
    <w:p w14:paraId="6562CEC4"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r w:rsidRPr="00BB0120">
        <w:rPr>
          <w:rFonts w:ascii="Arial" w:hAnsi="Arial" w:cs="Arial"/>
          <w:b/>
          <w:noProof/>
          <w:color w:val="000000" w:themeColor="text1"/>
          <w:sz w:val="20"/>
          <w:szCs w:val="20"/>
          <w:lang w:val="en-US" w:eastAsia="pl-PL"/>
        </w:rPr>
        <w:t xml:space="preserve">Information clause for members of corporate bodies, proxies, </w:t>
      </w:r>
      <w:r w:rsidRPr="00BB0120">
        <w:rPr>
          <w:rFonts w:ascii="Arial" w:hAnsi="Arial" w:cs="Arial"/>
          <w:b/>
          <w:noProof/>
          <w:color w:val="000000" w:themeColor="text1"/>
          <w:sz w:val="20"/>
          <w:szCs w:val="20"/>
          <w:lang w:val="en-GB" w:eastAsia="pl-PL"/>
        </w:rPr>
        <w:t>representative of the Bidder</w:t>
      </w:r>
      <w:r w:rsidRPr="00BB0120">
        <w:rPr>
          <w:rFonts w:ascii="Arial" w:hAnsi="Arial" w:cs="Arial"/>
          <w:b/>
          <w:noProof/>
          <w:color w:val="000000" w:themeColor="text1"/>
          <w:sz w:val="20"/>
          <w:szCs w:val="20"/>
          <w:lang w:val="en-US" w:eastAsia="pl-PL"/>
        </w:rPr>
        <w:t xml:space="preserve"> and </w:t>
      </w:r>
      <w:r w:rsidRPr="00BB0120">
        <w:rPr>
          <w:rFonts w:ascii="Arial" w:hAnsi="Arial" w:cs="Arial"/>
          <w:b/>
          <w:noProof/>
          <w:color w:val="000000" w:themeColor="text1"/>
          <w:sz w:val="20"/>
          <w:szCs w:val="20"/>
          <w:lang w:val="en-GB" w:eastAsia="pl-PL"/>
        </w:rPr>
        <w:t xml:space="preserve"> employees or associates who are contact persons or </w:t>
      </w:r>
      <w:r w:rsidRPr="00BB0120">
        <w:rPr>
          <w:rFonts w:ascii="Arial" w:hAnsi="Arial" w:cs="Arial"/>
          <w:b/>
          <w:noProof/>
          <w:color w:val="000000" w:themeColor="text1"/>
          <w:sz w:val="20"/>
          <w:szCs w:val="20"/>
          <w:lang w:val="en-US" w:eastAsia="pl-PL"/>
        </w:rPr>
        <w:t>employees or associates who cooperate with Bidder at the</w:t>
      </w:r>
      <w:r w:rsidRPr="00BB0120">
        <w:rPr>
          <w:rFonts w:ascii="Arial" w:hAnsi="Arial" w:cs="Arial"/>
          <w:b/>
          <w:iCs/>
          <w:noProof/>
          <w:color w:val="000000" w:themeColor="text1"/>
          <w:sz w:val="20"/>
          <w:szCs w:val="20"/>
          <w:lang w:val="en-GB" w:eastAsia="pl-PL"/>
        </w:rPr>
        <w:t xml:space="preserve"> conclusion and implementation of the Agreement.</w:t>
      </w:r>
    </w:p>
    <w:p w14:paraId="1AA32ABB" w14:textId="77777777" w:rsidR="00164946" w:rsidRPr="00BB0120" w:rsidRDefault="00164946" w:rsidP="00164946">
      <w:pPr>
        <w:spacing w:after="0" w:line="276" w:lineRule="auto"/>
        <w:jc w:val="center"/>
        <w:rPr>
          <w:rFonts w:ascii="Arial" w:hAnsi="Arial" w:cs="Arial"/>
          <w:i/>
          <w:noProof/>
          <w:color w:val="000000" w:themeColor="text1"/>
          <w:sz w:val="20"/>
          <w:szCs w:val="20"/>
          <w:lang w:val="en-US" w:eastAsia="pl-PL"/>
        </w:rPr>
      </w:pPr>
      <w:r w:rsidRPr="00BB0120">
        <w:rPr>
          <w:rFonts w:ascii="Arial" w:hAnsi="Arial" w:cs="Arial"/>
          <w:i/>
          <w:noProof/>
          <w:color w:val="000000" w:themeColor="text1"/>
          <w:sz w:val="20"/>
          <w:szCs w:val="20"/>
          <w:lang w:val="en-US" w:eastAsia="pl-PL"/>
        </w:rPr>
        <w:t>(fulfilment of the information obligation under Article 14(1) and (2) of the General Data Protection Regulation of 27 April 2016)</w:t>
      </w:r>
    </w:p>
    <w:p w14:paraId="00AB0AEC" w14:textId="77777777" w:rsidR="00164946" w:rsidRPr="00BB0120" w:rsidRDefault="00164946" w:rsidP="00164946">
      <w:pPr>
        <w:spacing w:after="0" w:line="240" w:lineRule="auto"/>
        <w:jc w:val="both"/>
        <w:rPr>
          <w:rFonts w:ascii="Arial" w:eastAsia="Times New Roman" w:hAnsi="Arial" w:cs="Arial"/>
          <w:sz w:val="20"/>
          <w:szCs w:val="20"/>
          <w:lang w:val="en-GB" w:eastAsia="pl-PL"/>
        </w:rPr>
      </w:pPr>
    </w:p>
    <w:p w14:paraId="3CCEC20C" w14:textId="5A5BE08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w:t>
      </w:r>
      <w:r w:rsidR="00260B83">
        <w:rPr>
          <w:rFonts w:ascii="Arial" w:eastAsia="Times New Roman" w:hAnsi="Arial" w:cs="Arial"/>
          <w:sz w:val="20"/>
          <w:szCs w:val="20"/>
          <w:lang w:val="en-GB" w:eastAsia="pl-PL"/>
        </w:rPr>
        <w:t>VIII</w:t>
      </w:r>
      <w:r w:rsidRPr="00BB0120">
        <w:rPr>
          <w:rFonts w:ascii="Arial" w:eastAsia="Times New Roman" w:hAnsi="Arial" w:cs="Arial"/>
          <w:sz w:val="20"/>
          <w:szCs w:val="20"/>
          <w:lang w:val="en-GB" w:eastAsia="pl-PL"/>
        </w:rPr>
        <w:t xml:space="preserve"> Sp. z o. o. with its registered office in Warsaw (hereinafter referred to as the ORLEN </w:t>
      </w:r>
      <w:proofErr w:type="spellStart"/>
      <w:r w:rsidRPr="00BB0120">
        <w:rPr>
          <w:rFonts w:ascii="Arial" w:eastAsia="Times New Roman" w:hAnsi="Arial" w:cs="Arial"/>
          <w:sz w:val="20"/>
          <w:szCs w:val="20"/>
          <w:lang w:val="en-GB" w:eastAsia="pl-PL"/>
        </w:rPr>
        <w:t>Neptun</w:t>
      </w:r>
      <w:proofErr w:type="spellEnd"/>
      <w:r w:rsidRPr="00BB0120">
        <w:rPr>
          <w:rFonts w:ascii="Arial" w:eastAsia="Times New Roman" w:hAnsi="Arial" w:cs="Arial"/>
          <w:sz w:val="20"/>
          <w:szCs w:val="20"/>
          <w:lang w:val="en-GB" w:eastAsia="pl-PL"/>
        </w:rPr>
        <w:t xml:space="preserve">), </w:t>
      </w:r>
      <w:proofErr w:type="spellStart"/>
      <w:r w:rsidRPr="00BB0120">
        <w:rPr>
          <w:rFonts w:ascii="Arial" w:eastAsia="Times New Roman" w:hAnsi="Arial" w:cs="Arial"/>
          <w:sz w:val="20"/>
          <w:szCs w:val="20"/>
          <w:lang w:val="en-GB" w:eastAsia="pl-PL"/>
        </w:rPr>
        <w:t>ul</w:t>
      </w:r>
      <w:proofErr w:type="spellEnd"/>
      <w:r w:rsidRPr="00BB0120">
        <w:rPr>
          <w:rFonts w:ascii="Arial" w:eastAsia="Times New Roman" w:hAnsi="Arial" w:cs="Arial"/>
          <w:sz w:val="20"/>
          <w:szCs w:val="20"/>
          <w:lang w:val="en-GB" w:eastAsia="pl-PL"/>
        </w:rPr>
        <w:t xml:space="preserve">. </w:t>
      </w:r>
      <w:proofErr w:type="spellStart"/>
      <w:r w:rsidRPr="00BB0120">
        <w:rPr>
          <w:rFonts w:ascii="Arial" w:eastAsia="Times New Roman" w:hAnsi="Arial" w:cs="Arial"/>
          <w:sz w:val="20"/>
          <w:szCs w:val="20"/>
          <w:lang w:val="en-GB" w:eastAsia="pl-PL"/>
        </w:rPr>
        <w:t>Bielańska</w:t>
      </w:r>
      <w:proofErr w:type="spellEnd"/>
      <w:r w:rsidRPr="00BB0120">
        <w:rPr>
          <w:rFonts w:ascii="Arial" w:eastAsia="Times New Roman" w:hAnsi="Arial" w:cs="Arial"/>
          <w:sz w:val="20"/>
          <w:szCs w:val="20"/>
          <w:lang w:val="en-GB" w:eastAsia="pl-PL"/>
        </w:rPr>
        <w:t xml:space="preserve">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7"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 xml:space="preserve"> </w:t>
      </w:r>
    </w:p>
    <w:p w14:paraId="62F716AF"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provided to ORLEN Neptun by ..</w:t>
      </w:r>
      <w:r w:rsidRPr="00CA589D">
        <w:rPr>
          <w:rFonts w:ascii="Arial" w:hAnsi="Arial" w:cs="Arial"/>
          <w:noProof/>
          <w:sz w:val="20"/>
          <w:szCs w:val="20"/>
          <w:lang w:val="en-US"/>
        </w:rPr>
        <w:t>................</w:t>
      </w:r>
      <w:r w:rsidRPr="00BB0120">
        <w:rPr>
          <w:rFonts w:ascii="Arial" w:hAnsi="Arial" w:cs="Arial"/>
          <w:noProof/>
          <w:sz w:val="20"/>
          <w:szCs w:val="20"/>
          <w:lang w:val="en-US"/>
        </w:rPr>
        <w:t>**, (an entity</w:t>
      </w:r>
      <w:r w:rsidRPr="00BB0120">
        <w:rPr>
          <w:rFonts w:ascii="Arial" w:hAnsi="Arial" w:cs="Arial"/>
          <w:sz w:val="20"/>
          <w:szCs w:val="20"/>
          <w:lang w:val="en-US"/>
        </w:rPr>
        <w:t xml:space="preserve"> </w:t>
      </w:r>
      <w:r w:rsidRPr="00BB0120">
        <w:rPr>
          <w:rFonts w:ascii="Arial" w:hAnsi="Arial" w:cs="Arial"/>
          <w:noProof/>
          <w:sz w:val="20"/>
          <w:szCs w:val="20"/>
          <w:lang w:val="en-US"/>
        </w:rPr>
        <w:t xml:space="preserve">cooperating with ORLEN Neptun or intends to cooperate with ORLEN Neptun) </w:t>
      </w:r>
      <w:r w:rsidRPr="00BB0120">
        <w:rPr>
          <w:rFonts w:ascii="Arial" w:eastAsia="Times New Roman" w:hAnsi="Arial" w:cs="Arial"/>
          <w:sz w:val="20"/>
          <w:szCs w:val="20"/>
          <w:lang w:val="en-US" w:eastAsia="pl-PL"/>
        </w:rPr>
        <w:t xml:space="preserve">include, depending on the type of cooperation, necessary data to represent the legal person, data included in the documents confirming your </w:t>
      </w:r>
      <w:proofErr w:type="spellStart"/>
      <w:r w:rsidRPr="00BB0120">
        <w:rPr>
          <w:rFonts w:ascii="Arial" w:eastAsia="Times New Roman" w:hAnsi="Arial" w:cs="Arial"/>
          <w:sz w:val="20"/>
          <w:szCs w:val="20"/>
          <w:lang w:val="en-US" w:eastAsia="pl-PL"/>
        </w:rPr>
        <w:t>authorisations</w:t>
      </w:r>
      <w:proofErr w:type="spellEnd"/>
      <w:r w:rsidRPr="00BB0120">
        <w:rPr>
          <w:rFonts w:ascii="Arial" w:eastAsia="Times New Roman" w:hAnsi="Arial" w:cs="Arial"/>
          <w:sz w:val="20"/>
          <w:szCs w:val="20"/>
          <w:lang w:val="en-US" w:eastAsia="pl-PL"/>
        </w:rPr>
        <w:t xml:space="preserve"> or experience or constituting a product of the performance of the agreement, held by you</w:t>
      </w:r>
      <w:r w:rsidRPr="00BB0120">
        <w:rPr>
          <w:rFonts w:ascii="Arial" w:hAnsi="Arial" w:cs="Arial"/>
          <w:noProof/>
          <w:sz w:val="20"/>
          <w:szCs w:val="20"/>
          <w:lang w:val="en-US"/>
        </w:rPr>
        <w:t>.</w:t>
      </w:r>
    </w:p>
    <w:p w14:paraId="3C2E1217"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may be processed by ORLEN Neptun, depending on the type of cooperation, for the following purposes:</w:t>
      </w:r>
    </w:p>
    <w:p w14:paraId="4E78C004"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096B341F"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 if any, including claims between you and ORLEN Neptun or between ORLEN Neptun and the entity indicated in item 3.</w:t>
      </w:r>
    </w:p>
    <w:p w14:paraId="70BB347E"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58D9BE8F"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legal grounds for the processing by ORLEN Neptun of your personal data, depending on the type of cooperation, for the purposes defined in Section 3 above include:</w:t>
      </w:r>
    </w:p>
    <w:p w14:paraId="3470464C"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GB"/>
        </w:rPr>
        <w:t xml:space="preserve">legally justified interest of  ORLEN Neptun (pursuant to Article 6(1)(f) of the GDPR) in order to </w:t>
      </w:r>
      <w:r w:rsidRPr="00BB0120">
        <w:rPr>
          <w:rFonts w:ascii="Arial" w:hAnsi="Arial" w:cs="Arial"/>
          <w:noProof/>
          <w:sz w:val="20"/>
          <w:szCs w:val="20"/>
          <w:lang w:val="en-US"/>
        </w:rPr>
        <w:t xml:space="preserve">enable </w:t>
      </w:r>
      <w:r w:rsidRPr="00BB0120">
        <w:rPr>
          <w:rFonts w:ascii="Arial" w:hAnsi="Arial" w:cs="Arial"/>
          <w:noProof/>
          <w:sz w:val="20"/>
          <w:szCs w:val="20"/>
          <w:lang w:val="en-GB"/>
        </w:rPr>
        <w:t>correct and effective performance of the agreement concluded between ORLEN Neptun and the entity indicated in item 3,</w:t>
      </w:r>
    </w:p>
    <w:p w14:paraId="52459CFD"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US"/>
        </w:rPr>
        <w:t xml:space="preserve">fulfilment of legal obligations (in compliance with Article 6(1)(c) of the GDPR) imposed on ORLEN Neptun. </w:t>
      </w:r>
    </w:p>
    <w:p w14:paraId="53A46568"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64D33C44" w14:textId="77777777" w:rsidR="00164946" w:rsidRPr="00BB0120" w:rsidRDefault="00164946" w:rsidP="00164946">
      <w:pPr>
        <w:numPr>
          <w:ilvl w:val="0"/>
          <w:numId w:val="11"/>
        </w:numPr>
        <w:spacing w:after="0" w:line="276" w:lineRule="auto"/>
        <w:ind w:left="284" w:hanging="284"/>
        <w:jc w:val="both"/>
        <w:rPr>
          <w:rFonts w:ascii="Arial" w:hAnsi="Arial" w:cs="Arial"/>
          <w:noProof/>
          <w:sz w:val="20"/>
          <w:szCs w:val="20"/>
          <w:lang w:val="en-GB"/>
        </w:rPr>
      </w:pPr>
      <w:r w:rsidRPr="00BB0120">
        <w:rPr>
          <w:rFonts w:ascii="Arial" w:hAnsi="Arial" w:cs="Arial"/>
          <w:noProof/>
          <w:sz w:val="20"/>
          <w:szCs w:val="20"/>
          <w:lang w:val="en-US"/>
        </w:rPr>
        <w:t>Your personal data may be disclosed by ORLEN Neptun to entities cooperating with it (data recipients), including companies from ORLEN Capital Group, if it is necessary to achieve the purposes of processing indicated in item 3</w:t>
      </w:r>
      <w:r w:rsidRPr="00BB0120">
        <w:rPr>
          <w:rFonts w:ascii="Arial" w:hAnsi="Arial" w:cs="Arial"/>
          <w:noProof/>
          <w:sz w:val="20"/>
          <w:szCs w:val="20"/>
          <w:lang w:val="en"/>
        </w:rPr>
        <w:t>to entities participating in purchasing processes</w:t>
      </w:r>
      <w:r w:rsidRPr="00BB0120">
        <w:rPr>
          <w:rFonts w:ascii="Arial" w:hAnsi="Arial" w:cs="Arial"/>
          <w:noProof/>
          <w:sz w:val="20"/>
          <w:szCs w:val="20"/>
          <w:lang w:val="en-GB"/>
        </w:rPr>
        <w:t>,</w:t>
      </w:r>
      <w:r w:rsidRPr="00BB0120">
        <w:rPr>
          <w:rFonts w:ascii="Arial" w:hAnsi="Arial" w:cs="Arial"/>
          <w:noProof/>
          <w:sz w:val="20"/>
          <w:szCs w:val="20"/>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16BBF5B7"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sz w:val="20"/>
          <w:szCs w:val="20"/>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43CE2E5E"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In connection with the processing of your personal data you have the following rights:</w:t>
      </w:r>
    </w:p>
    <w:p w14:paraId="57D5B186"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access the content of your data, </w:t>
      </w:r>
    </w:p>
    <w:p w14:paraId="3C0858AB"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the right to require rectification of your personal data,</w:t>
      </w:r>
    </w:p>
    <w:p w14:paraId="273E5CAF"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lastRenderedPageBreak/>
        <w:t>the right to require erasure of your personal data or limitation of processing;</w:t>
      </w:r>
    </w:p>
    <w:p w14:paraId="1E7660C5"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object, in the event your personal data are processed by ORLEN Neptun on the basis of its legitimate interest; the objection may be made due to a special situation </w:t>
      </w:r>
    </w:p>
    <w:p w14:paraId="3E6B2C13" w14:textId="77777777" w:rsidR="00164946" w:rsidRPr="00BB0120" w:rsidRDefault="00164946" w:rsidP="00164946">
      <w:pPr>
        <w:spacing w:after="0" w:line="276" w:lineRule="auto"/>
        <w:ind w:left="284"/>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You can send a request regarding the implementation of the above-mentioned rights by e-mail: </w:t>
      </w:r>
      <w:hyperlink r:id="rId8" w:history="1">
        <w:r w:rsidRPr="00BB0120">
          <w:rPr>
            <w:rStyle w:val="Hipercze"/>
            <w:rFonts w:ascii="Arial" w:hAnsi="Arial" w:cs="Arial"/>
            <w:noProof/>
            <w:sz w:val="20"/>
            <w:szCs w:val="20"/>
            <w:lang w:val="en-US"/>
          </w:rPr>
          <w:t>daneosobowe.neptun@orlen.pl</w:t>
        </w:r>
      </w:hyperlink>
      <w:r w:rsidRPr="00BB0120">
        <w:rPr>
          <w:rFonts w:ascii="Arial" w:hAnsi="Arial" w:cs="Arial"/>
          <w:noProof/>
          <w:color w:val="000000" w:themeColor="text1"/>
          <w:sz w:val="20"/>
          <w:szCs w:val="20"/>
          <w:lang w:val="en-US"/>
        </w:rPr>
        <w:t xml:space="preserve"> or in writing to the address indicated in item 1 with additional information „Koordynator ds. Ochrony Danych”.</w:t>
      </w:r>
    </w:p>
    <w:p w14:paraId="3086ABD2"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color w:val="000000" w:themeColor="text1"/>
          <w:sz w:val="20"/>
          <w:szCs w:val="20"/>
          <w:lang w:val="en-US"/>
        </w:rPr>
        <w:t>You may file a complaint with the President of the Personal Data Protection Office.</w:t>
      </w:r>
    </w:p>
    <w:p w14:paraId="397A65BD" w14:textId="77777777" w:rsidR="00164946" w:rsidRPr="00BB0120" w:rsidRDefault="00164946" w:rsidP="00164946">
      <w:pPr>
        <w:spacing w:after="0" w:line="240" w:lineRule="auto"/>
        <w:jc w:val="both"/>
        <w:rPr>
          <w:rFonts w:ascii="Arial" w:eastAsia="Times New Roman" w:hAnsi="Arial" w:cs="Arial"/>
          <w:b/>
          <w:sz w:val="20"/>
          <w:szCs w:val="20"/>
          <w:lang w:val="en-GB" w:eastAsia="pl-PL"/>
        </w:rPr>
      </w:pPr>
    </w:p>
    <w:p w14:paraId="279DE452" w14:textId="77777777" w:rsidR="00164946" w:rsidRPr="00BB0120" w:rsidRDefault="00164946" w:rsidP="00164946">
      <w:pPr>
        <w:spacing w:after="0" w:line="280" w:lineRule="atLeast"/>
        <w:rPr>
          <w:rFonts w:ascii="Arial" w:hAnsi="Arial" w:cs="Arial"/>
          <w:sz w:val="20"/>
          <w:szCs w:val="20"/>
          <w:lang w:val="en-GB" w:eastAsia="pl-PL"/>
        </w:rPr>
      </w:pPr>
    </w:p>
    <w:p w14:paraId="6F4CDD67" w14:textId="77777777" w:rsidR="00164946" w:rsidRPr="00BB0120" w:rsidRDefault="00164946" w:rsidP="00164946">
      <w:pPr>
        <w:rPr>
          <w:rFonts w:ascii="Arial" w:hAnsi="Arial" w:cs="Arial"/>
          <w:b/>
          <w:sz w:val="20"/>
          <w:szCs w:val="20"/>
          <w:lang w:val="en-GB" w:eastAsia="pl-PL"/>
        </w:rPr>
      </w:pPr>
      <w:r w:rsidRPr="00BB0120">
        <w:rPr>
          <w:rFonts w:ascii="Arial" w:hAnsi="Arial" w:cs="Arial"/>
          <w:sz w:val="20"/>
          <w:szCs w:val="20"/>
          <w:lang w:val="en-GB" w:eastAsia="pl-PL"/>
        </w:rPr>
        <w:br w:type="page"/>
      </w:r>
      <w:r w:rsidRPr="00BB0120">
        <w:rPr>
          <w:rFonts w:ascii="Arial" w:hAnsi="Arial" w:cs="Arial"/>
          <w:b/>
          <w:sz w:val="20"/>
          <w:szCs w:val="20"/>
          <w:lang w:val="en-GB" w:eastAsia="pl-PL"/>
        </w:rPr>
        <w:lastRenderedPageBreak/>
        <w:t>Appendix 2</w:t>
      </w:r>
    </w:p>
    <w:p w14:paraId="72D69A6C" w14:textId="77777777" w:rsidR="00164946" w:rsidRPr="00BB0120" w:rsidRDefault="00164946" w:rsidP="00164946">
      <w:pPr>
        <w:spacing w:after="0" w:line="280" w:lineRule="atLeast"/>
        <w:rPr>
          <w:rFonts w:ascii="Arial" w:hAnsi="Arial" w:cs="Arial"/>
          <w:sz w:val="20"/>
          <w:szCs w:val="20"/>
          <w:lang w:val="en-GB" w:eastAsia="pl-PL"/>
        </w:rPr>
      </w:pPr>
    </w:p>
    <w:p w14:paraId="2DEF118E" w14:textId="77777777" w:rsidR="00164946" w:rsidRPr="00BB0120" w:rsidRDefault="00164946" w:rsidP="00164946">
      <w:pPr>
        <w:spacing w:after="0" w:line="276" w:lineRule="auto"/>
        <w:jc w:val="center"/>
        <w:rPr>
          <w:rFonts w:ascii="Arial" w:eastAsia="Times New Roman" w:hAnsi="Arial" w:cs="Arial"/>
          <w:b/>
          <w:color w:val="000000" w:themeColor="text1"/>
          <w:sz w:val="20"/>
          <w:szCs w:val="20"/>
          <w:lang w:val="en-GB" w:eastAsia="pl-PL"/>
        </w:rPr>
      </w:pPr>
      <w:r w:rsidRPr="00BB0120">
        <w:rPr>
          <w:rFonts w:ascii="Arial" w:eastAsia="Times New Roman" w:hAnsi="Arial" w:cs="Arial"/>
          <w:b/>
          <w:color w:val="000000" w:themeColor="text1"/>
          <w:sz w:val="20"/>
          <w:szCs w:val="20"/>
          <w:lang w:val="en-GB" w:eastAsia="pl-PL"/>
        </w:rPr>
        <w:t xml:space="preserve">Information clause for the Bidder being a natural person conducting economic activity, including a partner of a civil-law partnership </w:t>
      </w:r>
    </w:p>
    <w:p w14:paraId="478132DA" w14:textId="77777777" w:rsidR="00164946" w:rsidRPr="00BB0120" w:rsidRDefault="00164946" w:rsidP="00164946">
      <w:pPr>
        <w:spacing w:after="0" w:line="276" w:lineRule="auto"/>
        <w:jc w:val="both"/>
        <w:rPr>
          <w:rFonts w:ascii="Arial" w:eastAsia="Times New Roman" w:hAnsi="Arial" w:cs="Arial"/>
          <w:sz w:val="20"/>
          <w:szCs w:val="20"/>
          <w:lang w:val="en-GB" w:eastAsia="pl-PL"/>
        </w:rPr>
      </w:pPr>
    </w:p>
    <w:p w14:paraId="4288ACDD" w14:textId="7B2C2526"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w:t>
      </w:r>
      <w:r w:rsidR="00260B83">
        <w:rPr>
          <w:rFonts w:ascii="Arial" w:eastAsia="Times New Roman" w:hAnsi="Arial" w:cs="Arial"/>
          <w:sz w:val="20"/>
          <w:szCs w:val="20"/>
          <w:lang w:val="en-GB" w:eastAsia="pl-PL"/>
        </w:rPr>
        <w:t xml:space="preserve">VIII </w:t>
      </w:r>
      <w:r w:rsidRPr="00BB0120">
        <w:rPr>
          <w:rFonts w:ascii="Arial" w:eastAsia="Times New Roman" w:hAnsi="Arial" w:cs="Arial"/>
          <w:sz w:val="20"/>
          <w:szCs w:val="20"/>
          <w:lang w:val="en-GB" w:eastAsia="pl-PL"/>
        </w:rPr>
        <w:t xml:space="preserve">Sp. z o. o. with its registered office in Warsaw (hereinafter referred to as the ORLEN </w:t>
      </w:r>
      <w:proofErr w:type="spellStart"/>
      <w:r w:rsidRPr="00BB0120">
        <w:rPr>
          <w:rFonts w:ascii="Arial" w:eastAsia="Times New Roman" w:hAnsi="Arial" w:cs="Arial"/>
          <w:sz w:val="20"/>
          <w:szCs w:val="20"/>
          <w:lang w:val="en-GB" w:eastAsia="pl-PL"/>
        </w:rPr>
        <w:t>Neptun</w:t>
      </w:r>
      <w:proofErr w:type="spellEnd"/>
      <w:r w:rsidRPr="00BB0120">
        <w:rPr>
          <w:rFonts w:ascii="Arial" w:eastAsia="Times New Roman" w:hAnsi="Arial" w:cs="Arial"/>
          <w:sz w:val="20"/>
          <w:szCs w:val="20"/>
          <w:lang w:val="en-GB" w:eastAsia="pl-PL"/>
        </w:rPr>
        <w:t xml:space="preserve">), </w:t>
      </w:r>
      <w:proofErr w:type="spellStart"/>
      <w:r w:rsidRPr="00BB0120">
        <w:rPr>
          <w:rFonts w:ascii="Arial" w:eastAsia="Times New Roman" w:hAnsi="Arial" w:cs="Arial"/>
          <w:sz w:val="20"/>
          <w:szCs w:val="20"/>
          <w:lang w:val="en-GB" w:eastAsia="pl-PL"/>
        </w:rPr>
        <w:t>ul</w:t>
      </w:r>
      <w:proofErr w:type="spellEnd"/>
      <w:r w:rsidRPr="00BB0120">
        <w:rPr>
          <w:rFonts w:ascii="Arial" w:eastAsia="Times New Roman" w:hAnsi="Arial" w:cs="Arial"/>
          <w:sz w:val="20"/>
          <w:szCs w:val="20"/>
          <w:lang w:val="en-GB" w:eastAsia="pl-PL"/>
        </w:rPr>
        <w:t xml:space="preserve">. </w:t>
      </w:r>
      <w:proofErr w:type="spellStart"/>
      <w:r w:rsidRPr="00BB0120">
        <w:rPr>
          <w:rFonts w:ascii="Arial" w:eastAsia="Times New Roman" w:hAnsi="Arial" w:cs="Arial"/>
          <w:sz w:val="20"/>
          <w:szCs w:val="20"/>
          <w:lang w:val="en-GB" w:eastAsia="pl-PL"/>
        </w:rPr>
        <w:t>Bielańska</w:t>
      </w:r>
      <w:proofErr w:type="spellEnd"/>
      <w:r w:rsidRPr="00BB0120">
        <w:rPr>
          <w:rFonts w:ascii="Arial" w:eastAsia="Times New Roman" w:hAnsi="Arial" w:cs="Arial"/>
          <w:sz w:val="20"/>
          <w:szCs w:val="20"/>
          <w:lang w:val="en-GB" w:eastAsia="pl-PL"/>
        </w:rPr>
        <w:t xml:space="preserve">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9"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w:t>
      </w:r>
    </w:p>
    <w:p w14:paraId="105C61B2"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are processed for the following purposes:</w:t>
      </w:r>
    </w:p>
    <w:p w14:paraId="431CA11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 cooperation, conclusion and performance of the agreement to which you are a party,</w:t>
      </w:r>
    </w:p>
    <w:p w14:paraId="3C5D98E5"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fulfilment of the legal obligations of  ORLEN Neptun under the legal provisions, in particular the obligations under </w:t>
      </w:r>
      <w:hyperlink r:id="rId10" w:tgtFrame="_blank" w:history="1">
        <w:r w:rsidRPr="00BB0120">
          <w:rPr>
            <w:rFonts w:ascii="Arial" w:eastAsia="Times New Roman" w:hAnsi="Arial" w:cs="Arial"/>
            <w:sz w:val="20"/>
            <w:szCs w:val="20"/>
            <w:lang w:val="en-GB" w:eastAsia="pl-PL"/>
          </w:rPr>
          <w:t>tax and accounting</w:t>
        </w:r>
      </w:hyperlink>
      <w:r w:rsidRPr="00BB0120">
        <w:rPr>
          <w:rFonts w:ascii="Arial" w:eastAsia="Times New Roman" w:hAnsi="Arial" w:cs="Arial"/>
          <w:sz w:val="20"/>
          <w:szCs w:val="20"/>
          <w:lang w:val="en-GB" w:eastAsia="pl-PL"/>
        </w:rPr>
        <w:t xml:space="preserve"> law,  the obligations of the obliged institution under the Prevention of Money Laundering and Financing, the obligations related to prevent  </w:t>
      </w:r>
      <w:hyperlink r:id="rId11" w:history="1">
        <w:r w:rsidRPr="00BB0120">
          <w:rPr>
            <w:rFonts w:ascii="Arial" w:eastAsia="Times New Roman" w:hAnsi="Arial" w:cs="Arial"/>
            <w:sz w:val="20"/>
            <w:szCs w:val="20"/>
            <w:lang w:val="en-GB" w:eastAsia="pl-PL"/>
          </w:rPr>
          <w:t>fraud and irregularities</w:t>
        </w:r>
      </w:hyperlink>
      <w:r w:rsidRPr="00BB0120">
        <w:rPr>
          <w:rFonts w:ascii="Arial" w:eastAsia="Times New Roman" w:hAnsi="Arial" w:cs="Arial"/>
          <w:sz w:val="20"/>
          <w:szCs w:val="20"/>
          <w:lang w:val="en-GB" w:eastAsia="pl-PL"/>
        </w:rPr>
        <w:t xml:space="preserve"> related to anti-corruption laws or other provisions result from the specificity of the Agreement,</w:t>
      </w:r>
    </w:p>
    <w:p w14:paraId="6DBF6E58" w14:textId="2B43BA7C"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verification of data correctness and timeliness, the reliability of business partners of  ORLEN Neptun or persons related to the contractor, including business history research,  </w:t>
      </w:r>
      <w:hyperlink r:id="rId12" w:history="1">
        <w:r w:rsidRPr="00BB0120">
          <w:rPr>
            <w:rFonts w:ascii="Arial" w:eastAsia="Times New Roman" w:hAnsi="Arial" w:cs="Arial"/>
            <w:sz w:val="20"/>
            <w:szCs w:val="20"/>
            <w:lang w:val="en-GB" w:eastAsia="pl-PL"/>
          </w:rPr>
          <w:t>legal and financial situation</w:t>
        </w:r>
      </w:hyperlink>
      <w:r w:rsidR="001D4158" w:rsidRPr="00BB0120">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to protect the economic and legal interests of ORLEN Neptun,</w:t>
      </w:r>
    </w:p>
    <w:p w14:paraId="63F9080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care for security of ORLEN Neptun against fraud and irregularities regarding anti-corruption, including fraud detection and prevention, preventing conflicts of interest in business processes, maintaining high ethical standards,</w:t>
      </w:r>
    </w:p>
    <w:p w14:paraId="63B6ABB8"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establishing or maintaining business relationships, including appropriate correspondence or telephone contact,</w:t>
      </w:r>
      <w:r w:rsidRPr="00BB0120">
        <w:rPr>
          <w:rFonts w:ascii="Arial" w:eastAsia="Times New Roman" w:hAnsi="Arial" w:cs="Arial"/>
          <w:color w:val="202124"/>
          <w:sz w:val="20"/>
          <w:szCs w:val="20"/>
          <w:lang w:val="en-GB" w:eastAsia="pl-PL"/>
        </w:rPr>
        <w:t xml:space="preserve"> </w:t>
      </w:r>
    </w:p>
    <w:p w14:paraId="71E6993E"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conducting internal business analyses related to servicing contractors, terms of current business cooperation or the possibility of its development,</w:t>
      </w:r>
    </w:p>
    <w:p w14:paraId="3691D2D7"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w:t>
      </w:r>
    </w:p>
    <w:p w14:paraId="13524A90"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marketing of own products or services ORLEN Neptun.</w:t>
      </w:r>
    </w:p>
    <w:p w14:paraId="57034297"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legal grounds for the processing by ORLEN Neptun of your personal data for the purpose defined in item 2 above include:</w:t>
      </w:r>
    </w:p>
    <w:p w14:paraId="331E7140" w14:textId="77777777" w:rsidR="00164946" w:rsidRPr="00BB0120" w:rsidRDefault="00000000"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hyperlink r:id="rId13" w:history="1">
        <w:r w:rsidR="00164946" w:rsidRPr="00BB0120">
          <w:rPr>
            <w:rFonts w:ascii="Arial" w:eastAsia="Times New Roman" w:hAnsi="Arial" w:cs="Arial"/>
            <w:sz w:val="20"/>
            <w:szCs w:val="20"/>
            <w:lang w:val="en-GB" w:eastAsia="pl-PL"/>
          </w:rPr>
          <w:t>conclusion and performance of the Agreement</w:t>
        </w:r>
      </w:hyperlink>
      <w:r w:rsidR="00164946" w:rsidRPr="00BB0120">
        <w:rPr>
          <w:rFonts w:ascii="Arial" w:eastAsia="Times New Roman" w:hAnsi="Arial" w:cs="Arial"/>
          <w:sz w:val="20"/>
          <w:szCs w:val="20"/>
          <w:lang w:val="en-GB" w:eastAsia="pl-PL"/>
        </w:rPr>
        <w:t xml:space="preserve"> and </w:t>
      </w:r>
      <w:hyperlink r:id="rId14" w:history="1">
        <w:r w:rsidR="00164946" w:rsidRPr="00BB0120">
          <w:rPr>
            <w:rFonts w:ascii="Arial" w:eastAsia="Times New Roman" w:hAnsi="Arial" w:cs="Arial"/>
            <w:sz w:val="20"/>
            <w:szCs w:val="20"/>
            <w:lang w:val="en-GB" w:eastAsia="pl-PL"/>
          </w:rPr>
          <w:t>taking action on demand</w:t>
        </w:r>
      </w:hyperlink>
      <w:r w:rsidR="00164946" w:rsidRPr="00BB0120">
        <w:rPr>
          <w:rFonts w:ascii="Arial" w:eastAsia="Times New Roman" w:hAnsi="Arial" w:cs="Arial"/>
          <w:sz w:val="20"/>
          <w:szCs w:val="20"/>
          <w:lang w:val="en-GB" w:eastAsia="pl-PL"/>
        </w:rPr>
        <w:t> of a person whose data is being processed prior to the conclusion of the Agreement (in compliance with Article 6(1)(b) of the GDPR) for the purposes defined item 2 point a,</w:t>
      </w:r>
    </w:p>
    <w:p w14:paraId="31EB6849"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 compliance Article 6(1)(c) of the GDPR) to ensure compliance with the law, regulations and sectoral guidelines,</w:t>
      </w:r>
    </w:p>
    <w:p w14:paraId="2F0C8FAA"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legitimate interest of  ORLEN Neptun (in compliance with Article 6(1)(f) of the GDPR), for the purposes indicated in item 2 point c-h.</w:t>
      </w:r>
    </w:p>
    <w:p w14:paraId="0FF029C1" w14:textId="77777777" w:rsidR="00164946" w:rsidRPr="00BB0120" w:rsidRDefault="00000000" w:rsidP="00164946">
      <w:pPr>
        <w:pStyle w:val="Akapitzlist"/>
        <w:numPr>
          <w:ilvl w:val="0"/>
          <w:numId w:val="7"/>
        </w:numPr>
        <w:tabs>
          <w:tab w:val="left" w:pos="284"/>
        </w:tabs>
        <w:spacing w:after="0" w:line="276" w:lineRule="auto"/>
        <w:jc w:val="both"/>
        <w:rPr>
          <w:rFonts w:ascii="Arial" w:eastAsia="Times New Roman" w:hAnsi="Arial" w:cs="Arial"/>
          <w:sz w:val="20"/>
          <w:szCs w:val="20"/>
          <w:shd w:val="clear" w:color="auto" w:fill="FFFFFF"/>
          <w:lang w:val="en-GB" w:eastAsia="pl-PL"/>
        </w:rPr>
      </w:pPr>
      <w:hyperlink r:id="rId15" w:history="1">
        <w:r w:rsidR="00164946" w:rsidRPr="00BB0120">
          <w:rPr>
            <w:rFonts w:ascii="Arial" w:eastAsia="Times New Roman" w:hAnsi="Arial" w:cs="Arial"/>
            <w:sz w:val="20"/>
            <w:szCs w:val="20"/>
            <w:lang w:val="en-GB" w:eastAsia="pl-PL"/>
          </w:rPr>
          <w:t>Your personal data</w:t>
        </w:r>
      </w:hyperlink>
      <w:r w:rsidR="00164946" w:rsidRPr="00BB0120">
        <w:rPr>
          <w:rFonts w:ascii="Arial" w:eastAsia="Times New Roman" w:hAnsi="Arial" w:cs="Arial"/>
          <w:sz w:val="20"/>
          <w:szCs w:val="20"/>
          <w:lang w:val="en-GB" w:eastAsia="pl-PL"/>
        </w:rPr>
        <w:t xml:space="preserve"> comes directly from you or </w:t>
      </w:r>
      <w:hyperlink r:id="rId16" w:history="1">
        <w:r w:rsidR="00164946" w:rsidRPr="00BB0120">
          <w:rPr>
            <w:rFonts w:ascii="Arial" w:eastAsia="Times New Roman" w:hAnsi="Arial" w:cs="Arial"/>
            <w:sz w:val="20"/>
            <w:szCs w:val="20"/>
            <w:lang w:val="en-GB" w:eastAsia="pl-PL"/>
          </w:rPr>
          <w:t>publicly</w:t>
        </w:r>
      </w:hyperlink>
      <w:r w:rsidR="00164946" w:rsidRPr="00BB0120">
        <w:rPr>
          <w:rFonts w:ascii="Arial" w:eastAsia="Times New Roman" w:hAnsi="Arial" w:cs="Arial"/>
          <w:sz w:val="20"/>
          <w:szCs w:val="20"/>
          <w:lang w:val="en-GB" w:eastAsia="pl-PL"/>
        </w:rPr>
        <w:t> accessible </w:t>
      </w:r>
      <w:r w:rsidR="00164946" w:rsidRPr="00BB0120">
        <w:rPr>
          <w:rFonts w:ascii="Arial" w:eastAsia="Times New Roman" w:hAnsi="Arial" w:cs="Arial"/>
          <w:color w:val="000000"/>
          <w:sz w:val="20"/>
          <w:szCs w:val="20"/>
          <w:shd w:val="clear" w:color="auto" w:fill="FFFFFF"/>
          <w:lang w:val="en-GB" w:eastAsia="pl-PL"/>
        </w:rPr>
        <w:t>registers (the National Court Register</w:t>
      </w:r>
      <w:r w:rsidR="00164946" w:rsidRPr="00BB0120">
        <w:rPr>
          <w:rFonts w:ascii="Arial" w:eastAsia="Times New Roman" w:hAnsi="Arial" w:cs="Arial"/>
          <w:sz w:val="20"/>
          <w:szCs w:val="20"/>
          <w:shd w:val="clear" w:color="auto" w:fill="FFFFFF"/>
          <w:lang w:val="en-GB" w:eastAsia="pl-PL"/>
        </w:rPr>
        <w:t xml:space="preserve">, </w:t>
      </w:r>
      <w:hyperlink r:id="rId17" w:history="1">
        <w:r w:rsidR="00164946" w:rsidRPr="00BB0120">
          <w:rPr>
            <w:rFonts w:ascii="Arial" w:eastAsia="Times New Roman" w:hAnsi="Arial" w:cs="Arial"/>
            <w:bCs/>
            <w:sz w:val="20"/>
            <w:szCs w:val="20"/>
            <w:shd w:val="clear" w:color="auto" w:fill="FFFFFF"/>
            <w:lang w:val="en-GB" w:eastAsia="pl-PL"/>
          </w:rPr>
          <w:t>the Central Register and Information on Economic Activity</w:t>
        </w:r>
      </w:hyperlink>
      <w:r w:rsidR="00164946" w:rsidRPr="00BB0120">
        <w:rPr>
          <w:rFonts w:ascii="Arial" w:eastAsia="Times New Roman" w:hAnsi="Arial" w:cs="Arial"/>
          <w:sz w:val="20"/>
          <w:szCs w:val="20"/>
          <w:shd w:val="clear" w:color="auto" w:fill="FFFFFF"/>
          <w:lang w:val="en-GB" w:eastAsia="pl-PL"/>
        </w:rPr>
        <w:t xml:space="preserve"> and other), </w:t>
      </w:r>
      <w:hyperlink r:id="rId18" w:history="1">
        <w:r w:rsidR="00164946" w:rsidRPr="00BB0120">
          <w:rPr>
            <w:rFonts w:ascii="Arial" w:eastAsia="Times New Roman" w:hAnsi="Arial" w:cs="Arial"/>
            <w:sz w:val="20"/>
            <w:szCs w:val="20"/>
            <w:shd w:val="clear" w:color="auto" w:fill="FFFFFF"/>
            <w:lang w:val="en-GB" w:eastAsia="pl-PL"/>
          </w:rPr>
          <w:t>the Internet pages</w:t>
        </w:r>
      </w:hyperlink>
      <w:r w:rsidR="00164946" w:rsidRPr="00BB0120">
        <w:rPr>
          <w:rFonts w:ascii="Arial" w:eastAsia="Times New Roman" w:hAnsi="Arial" w:cs="Arial"/>
          <w:sz w:val="20"/>
          <w:szCs w:val="20"/>
          <w:shd w:val="clear" w:color="auto" w:fill="FFFFFF"/>
          <w:lang w:val="en-GB" w:eastAsia="pl-PL"/>
        </w:rPr>
        <w:t> kept by you for the purposes of business activity and from entities implementing on behalf of ORLEN Neptun services for the development and delivery of economic information in digital form in order to supplement / update data or verify it.</w:t>
      </w:r>
    </w:p>
    <w:p w14:paraId="0B7E7F0C"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may be disclosed by ORLEN Neptun to entities cooperating with it (recipients) in the performance of the Agreement,</w:t>
      </w:r>
      <w:r w:rsidRPr="00BB0120">
        <w:rPr>
          <w:rFonts w:ascii="Arial" w:eastAsia="Times New Roman" w:hAnsi="Arial" w:cs="Arial"/>
          <w:color w:val="202124"/>
          <w:sz w:val="20"/>
          <w:szCs w:val="20"/>
          <w:lang w:val="en-GB" w:eastAsia="pl-PL"/>
        </w:rPr>
        <w:t xml:space="preserve"> </w:t>
      </w:r>
      <w:r w:rsidRPr="00BB0120">
        <w:rPr>
          <w:rFonts w:ascii="Arial" w:eastAsia="Times New Roman" w:hAnsi="Arial" w:cs="Arial"/>
          <w:sz w:val="20"/>
          <w:szCs w:val="20"/>
          <w:lang w:val="en-GB" w:eastAsia="pl-PL"/>
        </w:rPr>
        <w:t>companies from the ORLEN Capital Group or ORLEN Neptun Capital Group in the event that it is necessary to achieve the purposes of processing referred to in item 2, entities providing IT services, services in the scope of invoicing, settlement of liabilities, delivery of correspondence and shipments,</w:t>
      </w:r>
      <w:r w:rsidRPr="00BB0120">
        <w:rPr>
          <w:rFonts w:ascii="Arial" w:eastAsia="Times New Roman" w:hAnsi="Arial" w:cs="Arial"/>
          <w:color w:val="222222"/>
          <w:sz w:val="20"/>
          <w:szCs w:val="20"/>
          <w:shd w:val="clear" w:color="auto" w:fill="F5F5F5"/>
          <w:lang w:val="en-GB" w:eastAsia="pl-PL"/>
        </w:rPr>
        <w:t xml:space="preserve"> </w:t>
      </w:r>
      <w:hyperlink r:id="rId19" w:history="1">
        <w:r w:rsidRPr="00BB0120">
          <w:rPr>
            <w:rFonts w:ascii="Arial" w:eastAsia="Times New Roman" w:hAnsi="Arial" w:cs="Arial"/>
            <w:sz w:val="20"/>
            <w:szCs w:val="20"/>
            <w:lang w:val="en-GB" w:eastAsia="pl-PL"/>
          </w:rPr>
          <w:t>advisory service</w:t>
        </w:r>
      </w:hyperlink>
      <w:r w:rsidRPr="00BB0120">
        <w:rPr>
          <w:rFonts w:ascii="Arial" w:eastAsia="Times New Roman" w:hAnsi="Arial" w:cs="Arial"/>
          <w:sz w:val="20"/>
          <w:szCs w:val="20"/>
          <w:lang w:val="en-GB" w:eastAsia="pl-PL"/>
        </w:rPr>
        <w:t>, legal services, debt recovery services, archiving services and personal and property protection services.</w:t>
      </w:r>
    </w:p>
    <w:p w14:paraId="0EDCB01A"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Your personal data processed under the Agreement shall be stored for the duration of the Agreement. After this period, ORLEN Neptun will store your personal data, if ORLEN Neptun is obliged by law, for the period specified by law and </w:t>
      </w:r>
      <w:hyperlink r:id="rId20" w:history="1">
        <w:r w:rsidRPr="00BB0120">
          <w:rPr>
            <w:rFonts w:ascii="Arial" w:eastAsia="Times New Roman" w:hAnsi="Arial" w:cs="Arial"/>
            <w:sz w:val="20"/>
            <w:szCs w:val="20"/>
            <w:lang w:val="en-GB" w:eastAsia="pl-PL"/>
          </w:rPr>
          <w:t>in order to protect</w:t>
        </w:r>
      </w:hyperlink>
      <w:r w:rsidRPr="00BB0120">
        <w:rPr>
          <w:rFonts w:ascii="Arial" w:eastAsia="Times New Roman" w:hAnsi="Arial" w:cs="Arial"/>
          <w:sz w:val="20"/>
          <w:szCs w:val="20"/>
          <w:lang w:val="en-GB" w:eastAsia="pl-PL"/>
        </w:rPr>
        <w:t> our </w:t>
      </w:r>
      <w:hyperlink r:id="rId21" w:history="1">
        <w:r w:rsidRPr="00BB0120">
          <w:rPr>
            <w:rFonts w:ascii="Arial" w:eastAsia="Times New Roman" w:hAnsi="Arial" w:cs="Arial"/>
            <w:sz w:val="20"/>
            <w:szCs w:val="20"/>
            <w:lang w:val="en-GB" w:eastAsia="pl-PL"/>
          </w:rPr>
          <w:t>legitimate</w:t>
        </w:r>
      </w:hyperlink>
      <w:r w:rsidRPr="00BB0120">
        <w:rPr>
          <w:rFonts w:ascii="Arial" w:eastAsia="Times New Roman" w:hAnsi="Arial" w:cs="Arial"/>
          <w:sz w:val="20"/>
          <w:szCs w:val="20"/>
          <w:lang w:val="en-GB" w:eastAsia="pl-PL"/>
        </w:rPr>
        <w:t xml:space="preserve"> interests, until </w:t>
      </w:r>
      <w:r w:rsidRPr="00BB0120">
        <w:rPr>
          <w:rFonts w:ascii="Arial" w:eastAsia="Times New Roman" w:hAnsi="Arial" w:cs="Arial"/>
          <w:sz w:val="20"/>
          <w:szCs w:val="20"/>
          <w:lang w:val="en-GB" w:eastAsia="pl-PL"/>
        </w:rPr>
        <w:lastRenderedPageBreak/>
        <w:t>the expiry of mutual claims arising from the Agreement. In the case of data processing on the basis of a legitimate interest, the data are processed for or a period enabling the implementation of this interest or submit an effective objection to data processing.</w:t>
      </w:r>
    </w:p>
    <w:p w14:paraId="435C8686"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In connection with the processing of your personal data you have the following rights:</w:t>
      </w:r>
    </w:p>
    <w:p w14:paraId="4FA19B8B"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 xml:space="preserve">the right to access the content of your data, </w:t>
      </w:r>
    </w:p>
    <w:p w14:paraId="05D90DAC"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rectification of your personal data,</w:t>
      </w:r>
    </w:p>
    <w:p w14:paraId="72EE41B8"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erasure of your personal data or limitation of processing,</w:t>
      </w:r>
    </w:p>
    <w:p w14:paraId="395C1F90"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object, in the event your personal data are processed by ORLEN Neptun on the basis of its legitimate interest; the objection may be made due to a special situation.</w:t>
      </w:r>
    </w:p>
    <w:p w14:paraId="1E33AA8F" w14:textId="77777777" w:rsidR="00164946" w:rsidRPr="00BB0120" w:rsidRDefault="00164946" w:rsidP="00164946">
      <w:pPr>
        <w:spacing w:after="150" w:line="276" w:lineRule="auto"/>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can send a request regarding the implementation of the above-mentioned rights by e-mail: daneosobowe.neptun@orlen.pl or in writing to the address indicated in item 1 with additional information „</w:t>
      </w:r>
      <w:proofErr w:type="spellStart"/>
      <w:r w:rsidRPr="00BB0120">
        <w:rPr>
          <w:rFonts w:ascii="Arial" w:eastAsia="Times New Roman" w:hAnsi="Arial" w:cs="Arial"/>
          <w:color w:val="000000" w:themeColor="text1"/>
          <w:sz w:val="20"/>
          <w:szCs w:val="20"/>
          <w:lang w:val="en-GB" w:eastAsia="pl-PL"/>
        </w:rPr>
        <w:t>Koordynator</w:t>
      </w:r>
      <w:proofErr w:type="spellEnd"/>
      <w:r w:rsidRPr="00BB0120">
        <w:rPr>
          <w:rFonts w:ascii="Arial" w:eastAsia="Times New Roman" w:hAnsi="Arial" w:cs="Arial"/>
          <w:color w:val="000000" w:themeColor="text1"/>
          <w:sz w:val="20"/>
          <w:szCs w:val="20"/>
          <w:lang w:val="en-GB" w:eastAsia="pl-PL"/>
        </w:rPr>
        <w:t xml:space="preserve"> ds. </w:t>
      </w:r>
      <w:proofErr w:type="spellStart"/>
      <w:r w:rsidRPr="00BB0120">
        <w:rPr>
          <w:rFonts w:ascii="Arial" w:eastAsia="Times New Roman" w:hAnsi="Arial" w:cs="Arial"/>
          <w:color w:val="000000" w:themeColor="text1"/>
          <w:sz w:val="20"/>
          <w:szCs w:val="20"/>
          <w:lang w:val="en-GB" w:eastAsia="pl-PL"/>
        </w:rPr>
        <w:t>Ochrony</w:t>
      </w:r>
      <w:proofErr w:type="spellEnd"/>
      <w:r w:rsidRPr="00BB0120">
        <w:rPr>
          <w:rFonts w:ascii="Arial" w:eastAsia="Times New Roman" w:hAnsi="Arial" w:cs="Arial"/>
          <w:color w:val="000000" w:themeColor="text1"/>
          <w:sz w:val="20"/>
          <w:szCs w:val="20"/>
          <w:lang w:val="en-GB" w:eastAsia="pl-PL"/>
        </w:rPr>
        <w:t xml:space="preserve"> </w:t>
      </w:r>
      <w:proofErr w:type="spellStart"/>
      <w:r w:rsidRPr="00BB0120">
        <w:rPr>
          <w:rFonts w:ascii="Arial" w:eastAsia="Times New Roman" w:hAnsi="Arial" w:cs="Arial"/>
          <w:color w:val="000000" w:themeColor="text1"/>
          <w:sz w:val="20"/>
          <w:szCs w:val="20"/>
          <w:lang w:val="en-GB" w:eastAsia="pl-PL"/>
        </w:rPr>
        <w:t>Danych</w:t>
      </w:r>
      <w:proofErr w:type="spellEnd"/>
      <w:r w:rsidRPr="00BB0120">
        <w:rPr>
          <w:rFonts w:ascii="Arial" w:eastAsia="Times New Roman" w:hAnsi="Arial" w:cs="Arial"/>
          <w:color w:val="000000" w:themeColor="text1"/>
          <w:sz w:val="20"/>
          <w:szCs w:val="20"/>
          <w:lang w:val="en-GB" w:eastAsia="pl-PL"/>
        </w:rPr>
        <w:t>”.</w:t>
      </w:r>
    </w:p>
    <w:p w14:paraId="3F230239" w14:textId="77777777" w:rsidR="00164946" w:rsidRPr="00BB0120" w:rsidRDefault="00164946" w:rsidP="00164946">
      <w:pPr>
        <w:numPr>
          <w:ilvl w:val="0"/>
          <w:numId w:val="7"/>
        </w:numPr>
        <w:tabs>
          <w:tab w:val="left" w:pos="284"/>
        </w:tabs>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have the right to file a complaint with the President of the Office for Personal Data Protection.</w:t>
      </w:r>
    </w:p>
    <w:p w14:paraId="3D19091E" w14:textId="4AC7C553" w:rsidR="00BB0120" w:rsidRDefault="00BB0120">
      <w:pPr>
        <w:rPr>
          <w:rFonts w:ascii="Arial" w:hAnsi="Arial" w:cs="Arial"/>
          <w:b/>
          <w:sz w:val="20"/>
          <w:szCs w:val="20"/>
          <w:lang w:val="en-GB" w:eastAsia="pl-PL"/>
        </w:rPr>
      </w:pPr>
      <w:r>
        <w:rPr>
          <w:rFonts w:ascii="Arial" w:hAnsi="Arial" w:cs="Arial"/>
          <w:b/>
          <w:sz w:val="20"/>
          <w:szCs w:val="20"/>
          <w:lang w:val="en-GB" w:eastAsia="pl-PL"/>
        </w:rPr>
        <w:br w:type="page"/>
      </w:r>
    </w:p>
    <w:p w14:paraId="63AC1635" w14:textId="77777777" w:rsidR="00164946" w:rsidRPr="00BB0120" w:rsidRDefault="00164946" w:rsidP="00164946">
      <w:pPr>
        <w:spacing w:after="0" w:line="280" w:lineRule="atLeast"/>
        <w:rPr>
          <w:rFonts w:ascii="Arial" w:hAnsi="Arial" w:cs="Arial"/>
          <w:b/>
          <w:sz w:val="20"/>
          <w:szCs w:val="20"/>
          <w:lang w:val="en-GB" w:eastAsia="pl-PL"/>
        </w:rPr>
      </w:pPr>
      <w:r w:rsidRPr="00BB0120">
        <w:rPr>
          <w:rFonts w:ascii="Arial" w:hAnsi="Arial" w:cs="Arial"/>
          <w:b/>
          <w:sz w:val="20"/>
          <w:szCs w:val="20"/>
          <w:lang w:val="en-GB" w:eastAsia="pl-PL"/>
        </w:rPr>
        <w:lastRenderedPageBreak/>
        <w:t>Appendix 3</w:t>
      </w:r>
    </w:p>
    <w:p w14:paraId="5BDCD54E" w14:textId="77777777" w:rsidR="00164946" w:rsidRPr="00BB0120" w:rsidRDefault="00164946" w:rsidP="00164946">
      <w:pPr>
        <w:spacing w:after="0" w:line="280" w:lineRule="atLeast"/>
        <w:rPr>
          <w:rFonts w:ascii="Arial" w:hAnsi="Arial" w:cs="Arial"/>
          <w:b/>
          <w:sz w:val="20"/>
          <w:szCs w:val="20"/>
          <w:lang w:val="en-GB" w:eastAsia="pl-PL"/>
        </w:rPr>
      </w:pPr>
    </w:p>
    <w:p w14:paraId="4FD664CD" w14:textId="77777777" w:rsidR="00164946" w:rsidRPr="00BB0120" w:rsidRDefault="00164946" w:rsidP="00164946">
      <w:pPr>
        <w:spacing w:after="0" w:line="280" w:lineRule="atLeast"/>
        <w:rPr>
          <w:rFonts w:ascii="Arial" w:hAnsi="Arial" w:cs="Arial"/>
          <w:b/>
          <w:sz w:val="20"/>
          <w:szCs w:val="20"/>
          <w:lang w:val="en-GB" w:eastAsia="pl-PL"/>
        </w:rPr>
      </w:pPr>
    </w:p>
    <w:p w14:paraId="6EE5E63C" w14:textId="77777777" w:rsidR="00164946" w:rsidRPr="00BB0120" w:rsidRDefault="00164946" w:rsidP="00164946">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04BE7CDE" w14:textId="77777777" w:rsidR="00164946" w:rsidRPr="00BB0120" w:rsidRDefault="00164946" w:rsidP="00164946">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AC907E0" w14:textId="77777777" w:rsidR="00164946" w:rsidRPr="00BB0120" w:rsidRDefault="00164946" w:rsidP="00164946">
      <w:pPr>
        <w:rPr>
          <w:rFonts w:ascii="Arial" w:hAnsi="Arial" w:cs="Arial"/>
          <w:sz w:val="20"/>
          <w:szCs w:val="20"/>
          <w:lang w:val="en-GB"/>
        </w:rPr>
      </w:pPr>
    </w:p>
    <w:p w14:paraId="2D3FCAD5" w14:textId="51629CD8" w:rsidR="00164946" w:rsidRPr="00BB0120" w:rsidRDefault="00164946" w:rsidP="00164946">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3551889" w14:textId="77777777" w:rsidR="00164946" w:rsidRPr="00BB0120" w:rsidRDefault="00164946" w:rsidP="00164946">
      <w:pPr>
        <w:spacing w:after="0"/>
        <w:jc w:val="both"/>
        <w:rPr>
          <w:rFonts w:ascii="Arial" w:eastAsia="Times New Roman" w:hAnsi="Arial" w:cs="Arial"/>
          <w:color w:val="000000"/>
          <w:spacing w:val="2"/>
          <w:sz w:val="20"/>
          <w:szCs w:val="20"/>
          <w:lang w:val="en-GB" w:eastAsia="pl-PL"/>
        </w:rPr>
      </w:pPr>
    </w:p>
    <w:p w14:paraId="729AFA5C"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3E839D46" w14:textId="77777777" w:rsidR="00164946" w:rsidRPr="00BB0120" w:rsidRDefault="00164946" w:rsidP="00164946">
      <w:pPr>
        <w:spacing w:after="0"/>
        <w:jc w:val="both"/>
        <w:rPr>
          <w:rFonts w:ascii="Arial" w:hAnsi="Arial" w:cs="Arial"/>
          <w:sz w:val="20"/>
          <w:szCs w:val="20"/>
          <w:lang w:val="en-GB"/>
        </w:rPr>
      </w:pPr>
    </w:p>
    <w:p w14:paraId="5A356EF4" w14:textId="2686FC1A"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4EEE6F64" w14:textId="77777777" w:rsidR="00164946" w:rsidRPr="00BB0120" w:rsidRDefault="00164946" w:rsidP="00164946">
      <w:pPr>
        <w:spacing w:after="0"/>
        <w:jc w:val="both"/>
        <w:rPr>
          <w:rFonts w:ascii="Arial" w:hAnsi="Arial" w:cs="Arial"/>
          <w:sz w:val="20"/>
          <w:szCs w:val="20"/>
          <w:lang w:val="en-GB"/>
        </w:rPr>
      </w:pPr>
    </w:p>
    <w:p w14:paraId="2C34269F"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67BA6CB0" w14:textId="77777777" w:rsidR="00164946" w:rsidRPr="00BB0120" w:rsidRDefault="00164946" w:rsidP="00164946">
      <w:pPr>
        <w:spacing w:after="0"/>
        <w:jc w:val="both"/>
        <w:rPr>
          <w:rFonts w:ascii="Arial" w:hAnsi="Arial" w:cs="Arial"/>
          <w:sz w:val="20"/>
          <w:szCs w:val="20"/>
          <w:lang w:val="en-GB"/>
        </w:rPr>
      </w:pPr>
    </w:p>
    <w:p w14:paraId="75E88E5A"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75A9FA8B" w14:textId="77777777" w:rsidR="00164946" w:rsidRPr="00BB0120" w:rsidRDefault="00164946" w:rsidP="00164946">
      <w:pPr>
        <w:spacing w:after="0"/>
        <w:jc w:val="both"/>
        <w:rPr>
          <w:rFonts w:ascii="Arial" w:hAnsi="Arial" w:cs="Arial"/>
          <w:sz w:val="20"/>
          <w:szCs w:val="20"/>
          <w:lang w:val="en-GB"/>
        </w:rPr>
      </w:pPr>
    </w:p>
    <w:p w14:paraId="14FD9D6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608C82CF" w14:textId="77777777" w:rsidR="00164946" w:rsidRPr="00BB0120" w:rsidRDefault="00164946" w:rsidP="00164946">
      <w:pPr>
        <w:spacing w:after="0"/>
        <w:jc w:val="both"/>
        <w:rPr>
          <w:rFonts w:ascii="Arial" w:hAnsi="Arial" w:cs="Arial"/>
          <w:sz w:val="20"/>
          <w:szCs w:val="20"/>
          <w:lang w:val="en-GB"/>
        </w:rPr>
      </w:pPr>
    </w:p>
    <w:p w14:paraId="09832BD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0835E5D9" w14:textId="77777777" w:rsidR="00164946" w:rsidRPr="00BB0120" w:rsidRDefault="00164946" w:rsidP="00164946">
      <w:pPr>
        <w:spacing w:after="0"/>
        <w:jc w:val="both"/>
        <w:rPr>
          <w:rFonts w:ascii="Arial" w:hAnsi="Arial" w:cs="Arial"/>
          <w:sz w:val="20"/>
          <w:szCs w:val="20"/>
          <w:lang w:val="en-GB"/>
        </w:rPr>
      </w:pPr>
    </w:p>
    <w:p w14:paraId="16BF6A4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485D2BB1" w14:textId="77777777" w:rsidR="00164946" w:rsidRPr="00BB0120" w:rsidRDefault="00164946" w:rsidP="00164946">
      <w:pPr>
        <w:spacing w:after="0"/>
        <w:jc w:val="both"/>
        <w:rPr>
          <w:rFonts w:ascii="Arial" w:hAnsi="Arial" w:cs="Arial"/>
          <w:sz w:val="20"/>
          <w:szCs w:val="20"/>
          <w:lang w:val="en-GB"/>
        </w:rPr>
      </w:pPr>
    </w:p>
    <w:p w14:paraId="3961EF7B"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7D2D14C7" w14:textId="77777777" w:rsidR="00164946" w:rsidRPr="00BB0120" w:rsidRDefault="00164946" w:rsidP="00164946">
      <w:pPr>
        <w:spacing w:after="0"/>
        <w:jc w:val="both"/>
        <w:rPr>
          <w:rFonts w:ascii="Arial" w:hAnsi="Arial" w:cs="Arial"/>
          <w:sz w:val="20"/>
          <w:szCs w:val="20"/>
          <w:lang w:val="en-GB"/>
        </w:rPr>
      </w:pPr>
    </w:p>
    <w:p w14:paraId="458300FE"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4DC9DCED" w14:textId="77777777" w:rsidR="00164946" w:rsidRPr="00BB0120" w:rsidRDefault="00164946" w:rsidP="00164946">
      <w:pPr>
        <w:spacing w:after="0"/>
        <w:jc w:val="both"/>
        <w:rPr>
          <w:rFonts w:ascii="Arial" w:hAnsi="Arial" w:cs="Arial"/>
          <w:sz w:val="20"/>
          <w:szCs w:val="20"/>
          <w:lang w:val="en-GB"/>
        </w:rPr>
      </w:pPr>
    </w:p>
    <w:p w14:paraId="542D42F8"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AA1A09B" w14:textId="77777777" w:rsidR="0029338E" w:rsidRPr="00A1239D" w:rsidRDefault="0029338E" w:rsidP="00164946">
      <w:pPr>
        <w:spacing w:after="0" w:line="240" w:lineRule="auto"/>
        <w:rPr>
          <w:rFonts w:ascii="Arial" w:hAnsi="Arial" w:cs="Arial"/>
          <w:sz w:val="20"/>
          <w:szCs w:val="20"/>
          <w:lang w:val="en-GB"/>
        </w:rPr>
      </w:pPr>
    </w:p>
    <w:sectPr w:rsidR="0029338E" w:rsidRPr="00A1239D">
      <w:footerReference w:type="default" r:id="rId2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99867" w14:textId="77777777" w:rsidR="00910E98" w:rsidRDefault="00910E98" w:rsidP="00E53FB9">
      <w:pPr>
        <w:spacing w:after="0" w:line="240" w:lineRule="auto"/>
      </w:pPr>
      <w:r>
        <w:separator/>
      </w:r>
    </w:p>
  </w:endnote>
  <w:endnote w:type="continuationSeparator" w:id="0">
    <w:p w14:paraId="19794C3E" w14:textId="77777777" w:rsidR="00910E98" w:rsidRDefault="00910E98"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4E"/>
    <w:family w:val="auto"/>
    <w:pitch w:val="variable"/>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16D8" w14:textId="73CC001F" w:rsidR="00B67F87" w:rsidRDefault="00887AD2">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2637FA">
      <w:rPr>
        <w:noProof/>
      </w:rPr>
      <w:t>9</w:t>
    </w:r>
    <w:r>
      <w:fldChar w:fldCharType="end"/>
    </w:r>
    <w:r>
      <w:t xml:space="preserve"> of </w:t>
    </w:r>
    <w:r>
      <w:fldChar w:fldCharType="begin"/>
    </w:r>
    <w:r>
      <w:instrText xml:space="preserve"> NUMPAGES </w:instrText>
    </w:r>
    <w:r>
      <w:fldChar w:fldCharType="separate"/>
    </w:r>
    <w:r w:rsidR="002637FA">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B1637" w14:textId="77777777" w:rsidR="00910E98" w:rsidRDefault="00910E98" w:rsidP="00E53FB9">
      <w:pPr>
        <w:spacing w:after="0" w:line="240" w:lineRule="auto"/>
      </w:pPr>
      <w:r>
        <w:separator/>
      </w:r>
    </w:p>
  </w:footnote>
  <w:footnote w:type="continuationSeparator" w:id="0">
    <w:p w14:paraId="095EAB93" w14:textId="77777777" w:rsidR="00910E98" w:rsidRDefault="00910E98"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E71A810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9339F"/>
    <w:multiLevelType w:val="hybridMultilevel"/>
    <w:tmpl w:val="084E13D6"/>
    <w:lvl w:ilvl="0" w:tplc="3E42F65A">
      <w:start w:val="1"/>
      <w:numFmt w:val="lowerLetter"/>
      <w:lvlText w:val="%1)"/>
      <w:lvlJc w:val="left"/>
      <w:pPr>
        <w:ind w:left="1080" w:hanging="360"/>
      </w:pPr>
      <w:rPr>
        <w:rFonts w:ascii="Arial" w:eastAsiaTheme="minorHAnsi" w:hAnsi="Arial" w:cs="Arial"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3AA6E16"/>
    <w:multiLevelType w:val="hybridMultilevel"/>
    <w:tmpl w:val="87D8F06E"/>
    <w:lvl w:ilvl="0" w:tplc="50C037AE">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DE535A7"/>
    <w:multiLevelType w:val="multilevel"/>
    <w:tmpl w:val="856278E0"/>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59C0A79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93290330">
    <w:abstractNumId w:val="8"/>
  </w:num>
  <w:num w:numId="2" w16cid:durableId="683819504">
    <w:abstractNumId w:val="12"/>
  </w:num>
  <w:num w:numId="3" w16cid:durableId="1235974249">
    <w:abstractNumId w:val="0"/>
  </w:num>
  <w:num w:numId="4" w16cid:durableId="1407416253">
    <w:abstractNumId w:val="10"/>
  </w:num>
  <w:num w:numId="5" w16cid:durableId="57674319">
    <w:abstractNumId w:val="6"/>
  </w:num>
  <w:num w:numId="6" w16cid:durableId="1060247920">
    <w:abstractNumId w:val="7"/>
  </w:num>
  <w:num w:numId="7" w16cid:durableId="101727671">
    <w:abstractNumId w:val="3"/>
  </w:num>
  <w:num w:numId="8" w16cid:durableId="1715735907">
    <w:abstractNumId w:val="9"/>
  </w:num>
  <w:num w:numId="9" w16cid:durableId="222957280">
    <w:abstractNumId w:val="2"/>
  </w:num>
  <w:num w:numId="10" w16cid:durableId="1174879559">
    <w:abstractNumId w:val="5"/>
  </w:num>
  <w:num w:numId="11" w16cid:durableId="776367985">
    <w:abstractNumId w:val="11"/>
  </w:num>
  <w:num w:numId="12" w16cid:durableId="824976374">
    <w:abstractNumId w:val="4"/>
  </w:num>
  <w:num w:numId="13" w16cid:durableId="200175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FB9"/>
    <w:rsid w:val="0002271C"/>
    <w:rsid w:val="000302D9"/>
    <w:rsid w:val="00080EB9"/>
    <w:rsid w:val="0009591C"/>
    <w:rsid w:val="000E33B5"/>
    <w:rsid w:val="00111A94"/>
    <w:rsid w:val="00111BFA"/>
    <w:rsid w:val="00157C39"/>
    <w:rsid w:val="00164946"/>
    <w:rsid w:val="001A2468"/>
    <w:rsid w:val="001B3D98"/>
    <w:rsid w:val="001C005E"/>
    <w:rsid w:val="001D4158"/>
    <w:rsid w:val="001E48E1"/>
    <w:rsid w:val="001F4A53"/>
    <w:rsid w:val="00260B83"/>
    <w:rsid w:val="002637FA"/>
    <w:rsid w:val="0029338E"/>
    <w:rsid w:val="0029405C"/>
    <w:rsid w:val="002A7C9B"/>
    <w:rsid w:val="002C0F15"/>
    <w:rsid w:val="003036BF"/>
    <w:rsid w:val="003112C3"/>
    <w:rsid w:val="00316105"/>
    <w:rsid w:val="003336CD"/>
    <w:rsid w:val="00353F4B"/>
    <w:rsid w:val="003F5938"/>
    <w:rsid w:val="00422FD3"/>
    <w:rsid w:val="00467828"/>
    <w:rsid w:val="00497473"/>
    <w:rsid w:val="004B437C"/>
    <w:rsid w:val="004B7CE3"/>
    <w:rsid w:val="004C5C93"/>
    <w:rsid w:val="00533E2C"/>
    <w:rsid w:val="0056448E"/>
    <w:rsid w:val="00593BEE"/>
    <w:rsid w:val="005A1F29"/>
    <w:rsid w:val="005C2AB9"/>
    <w:rsid w:val="00646A0D"/>
    <w:rsid w:val="00653F16"/>
    <w:rsid w:val="006A6DBE"/>
    <w:rsid w:val="00706951"/>
    <w:rsid w:val="007316FF"/>
    <w:rsid w:val="0075648B"/>
    <w:rsid w:val="0077330A"/>
    <w:rsid w:val="007C19AE"/>
    <w:rsid w:val="007C469A"/>
    <w:rsid w:val="007D176D"/>
    <w:rsid w:val="007D272F"/>
    <w:rsid w:val="007D47C8"/>
    <w:rsid w:val="00843D97"/>
    <w:rsid w:val="00887AD2"/>
    <w:rsid w:val="008A3EB8"/>
    <w:rsid w:val="008F3768"/>
    <w:rsid w:val="00910E98"/>
    <w:rsid w:val="00937855"/>
    <w:rsid w:val="00943F63"/>
    <w:rsid w:val="009D5688"/>
    <w:rsid w:val="009D5DAA"/>
    <w:rsid w:val="00A1239D"/>
    <w:rsid w:val="00A21341"/>
    <w:rsid w:val="00A31A22"/>
    <w:rsid w:val="00A52C74"/>
    <w:rsid w:val="00A52E34"/>
    <w:rsid w:val="00A851EF"/>
    <w:rsid w:val="00AA795C"/>
    <w:rsid w:val="00B0521F"/>
    <w:rsid w:val="00B22EFD"/>
    <w:rsid w:val="00B43844"/>
    <w:rsid w:val="00B514DF"/>
    <w:rsid w:val="00B67F87"/>
    <w:rsid w:val="00B75C6B"/>
    <w:rsid w:val="00BB0120"/>
    <w:rsid w:val="00C24054"/>
    <w:rsid w:val="00C621B3"/>
    <w:rsid w:val="00C82DA9"/>
    <w:rsid w:val="00CA589D"/>
    <w:rsid w:val="00CD16D1"/>
    <w:rsid w:val="00CD43DC"/>
    <w:rsid w:val="00CE282C"/>
    <w:rsid w:val="00D12863"/>
    <w:rsid w:val="00D554F1"/>
    <w:rsid w:val="00D7410E"/>
    <w:rsid w:val="00DA1168"/>
    <w:rsid w:val="00DE00B4"/>
    <w:rsid w:val="00DF5C80"/>
    <w:rsid w:val="00E23E73"/>
    <w:rsid w:val="00E2736B"/>
    <w:rsid w:val="00E308B0"/>
    <w:rsid w:val="00E43291"/>
    <w:rsid w:val="00E53FB9"/>
    <w:rsid w:val="00E6459E"/>
    <w:rsid w:val="00E93701"/>
    <w:rsid w:val="00EA6336"/>
    <w:rsid w:val="00F90AD8"/>
    <w:rsid w:val="00FA426B"/>
    <w:rsid w:val="00FB0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164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Conclusion+and+Performance+of+the+Contract" TargetMode="External"/><Relationship Id="rId18" Type="http://schemas.openxmlformats.org/officeDocument/2006/relationships/hyperlink" Target="https://context.reverso.net/t%C5%82umaczenie/angielski-polski/from+the+Internet+pages" TargetMode="External"/><Relationship Id="rId3" Type="http://schemas.openxmlformats.org/officeDocument/2006/relationships/settings" Target="settings.xml"/><Relationship Id="rId21" Type="http://schemas.openxmlformats.org/officeDocument/2006/relationships/hyperlink" Target="https://context.reverso.net/t%C5%82umaczenie/angielski-polski/legitimate" TargetMode="External"/><Relationship Id="rId7" Type="http://schemas.openxmlformats.org/officeDocument/2006/relationships/hyperlink" Target="mailto:daneosobowe.neptun@orlen.pl" TargetMode="External"/><Relationship Id="rId12" Type="http://schemas.openxmlformats.org/officeDocument/2006/relationships/hyperlink" Target="https://context.reverso.net/t%C5%82umaczenie/angielski-polski/legal+and+financial+situation" TargetMode="External"/><Relationship Id="rId17" Type="http://schemas.openxmlformats.org/officeDocument/2006/relationships/hyperlink" Target="https://www.diki.pl/slownik-angielskiego?q=the+Central+Register+and+Information+on+Economic+Activity" TargetMode="External"/><Relationship Id="rId2" Type="http://schemas.openxmlformats.org/officeDocument/2006/relationships/styles" Target="styles.xml"/><Relationship Id="rId16" Type="http://schemas.openxmlformats.org/officeDocument/2006/relationships/hyperlink" Target="https://context.reverso.net/t%C5%82umaczenie/angielski-polski/comes+from+publicly" TargetMode="External"/><Relationship Id="rId20" Type="http://schemas.openxmlformats.org/officeDocument/2006/relationships/hyperlink" Target="https://context.reverso.net/t%C5%82umaczenie/angielski-polski/in+order+to+prot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xt.reverso.net/t%C5%82umaczenie/angielski-polski/fraud+and+irregularities+affec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ntext.reverso.net/t%C5%82umaczenie/angielski-polski/Your+personal+data" TargetMode="External"/><Relationship Id="rId23" Type="http://schemas.openxmlformats.org/officeDocument/2006/relationships/fontTable" Target="fontTable.xml"/><Relationship Id="rId10"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9" Type="http://schemas.openxmlformats.org/officeDocument/2006/relationships/hyperlink" Target="https://context.reverso.net/t%C5%82umaczenie/angielski-polski/advisory+service" TargetMode="External"/><Relationship Id="rId4" Type="http://schemas.openxmlformats.org/officeDocument/2006/relationships/webSettings" Target="web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taking+action+on+demand"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4135</Words>
  <Characters>24815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Łużyńska Aleksandra (NEP)</cp:lastModifiedBy>
  <cp:revision>2</cp:revision>
  <dcterms:created xsi:type="dcterms:W3CDTF">2024-08-21T14:43:00Z</dcterms:created>
  <dcterms:modified xsi:type="dcterms:W3CDTF">2025-04-15T15:13:00Z</dcterms:modified>
</cp:coreProperties>
</file>