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5A61" w:rsidRPr="00165A61" w:rsidRDefault="002B0061" w:rsidP="00165A61">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KAINOS DETALIZACIJOS LENTELĖ</w:t>
      </w:r>
    </w:p>
    <w:p w:rsidR="00165A61" w:rsidRPr="008670BD" w:rsidRDefault="00165A61" w:rsidP="00165A61">
      <w:pPr>
        <w:widowControl w:val="0"/>
        <w:suppressAutoHyphens/>
        <w:spacing w:after="0" w:line="240" w:lineRule="auto"/>
        <w:rPr>
          <w:rFonts w:ascii="Times New Roman" w:eastAsia="Lucida Sans Unicode" w:hAnsi="Times New Roman" w:cs="Times New Roman"/>
          <w:b/>
          <w:noProof/>
          <w:kern w:val="1"/>
          <w:lang w:eastAsia="ar-SA"/>
        </w:rPr>
      </w:pPr>
    </w:p>
    <w:p w:rsidR="00D17877" w:rsidRPr="008670BD" w:rsidRDefault="003428A9" w:rsidP="00984DB2">
      <w:pPr>
        <w:widowControl w:val="0"/>
        <w:suppressAutoHyphens/>
        <w:spacing w:after="0" w:line="240" w:lineRule="auto"/>
        <w:jc w:val="center"/>
        <w:rPr>
          <w:rFonts w:ascii="Times New Roman" w:eastAsia="Lucida Sans Unicode" w:hAnsi="Times New Roman" w:cs="Times New Roman"/>
          <w:b/>
          <w:noProof/>
          <w:kern w:val="1"/>
          <w:lang w:eastAsia="ar-SA"/>
        </w:rPr>
      </w:pPr>
      <w:r w:rsidRPr="003428A9">
        <w:rPr>
          <w:rFonts w:ascii="Times New Roman" w:eastAsia="Lucida Sans Unicode" w:hAnsi="Times New Roman" w:cs="Times New Roman"/>
          <w:b/>
          <w:noProof/>
          <w:kern w:val="1"/>
          <w:lang w:eastAsia="ar-SA"/>
        </w:rPr>
        <w:t>MEDICINOS PUNKTO PASTATO SU GARAŽU ATNAUJINIMO (MODERNIZAVIMO) PROJEKTO PARENGIMO ĮKAINOTŲ VEIKLŲ SĄRAŠAS</w:t>
      </w:r>
    </w:p>
    <w:p w:rsidR="00984DB2" w:rsidRPr="008670BD" w:rsidRDefault="00984DB2" w:rsidP="00984DB2">
      <w:pPr>
        <w:widowControl w:val="0"/>
        <w:suppressAutoHyphens/>
        <w:spacing w:after="0" w:line="240" w:lineRule="auto"/>
        <w:jc w:val="center"/>
        <w:rPr>
          <w:rFonts w:ascii="Times New Roman" w:eastAsia="Lucida Sans Unicode" w:hAnsi="Times New Roman" w:cs="Times New Roman"/>
          <w:b/>
          <w:noProof/>
          <w:kern w:val="1"/>
          <w:lang w:eastAsia="ar-SA"/>
        </w:rPr>
      </w:pPr>
    </w:p>
    <w:p w:rsidR="008A6F80" w:rsidRPr="008670BD" w:rsidRDefault="00D17877" w:rsidP="00D17877">
      <w:pPr>
        <w:widowControl w:val="0"/>
        <w:suppressAutoHyphens/>
        <w:spacing w:after="0" w:line="240" w:lineRule="auto"/>
        <w:rPr>
          <w:rFonts w:ascii="Times New Roman" w:eastAsia="Lucida Sans Unicode" w:hAnsi="Times New Roman" w:cs="Times New Roman"/>
          <w:b/>
          <w:noProof/>
          <w:kern w:val="1"/>
          <w:lang w:eastAsia="ar-SA"/>
        </w:rPr>
      </w:pPr>
      <w:r w:rsidRPr="008670BD">
        <w:rPr>
          <w:rFonts w:ascii="Times New Roman" w:eastAsia="Lucida Sans Unicode" w:hAnsi="Times New Roman" w:cs="Times New Roman"/>
          <w:b/>
          <w:noProof/>
          <w:kern w:val="1"/>
          <w:lang w:eastAsia="ar-SA"/>
        </w:rPr>
        <w:t xml:space="preserve">I (pirmo) etapo paslaugų teikimo kaina: </w:t>
      </w:r>
    </w:p>
    <w:tbl>
      <w:tblPr>
        <w:tblStyle w:val="TableGrid"/>
        <w:tblW w:w="15304" w:type="dxa"/>
        <w:tblLayout w:type="fixed"/>
        <w:tblLook w:val="04A0" w:firstRow="1" w:lastRow="0" w:firstColumn="1" w:lastColumn="0" w:noHBand="0" w:noVBand="1"/>
      </w:tblPr>
      <w:tblGrid>
        <w:gridCol w:w="651"/>
        <w:gridCol w:w="1206"/>
        <w:gridCol w:w="5301"/>
        <w:gridCol w:w="1195"/>
        <w:gridCol w:w="1281"/>
        <w:gridCol w:w="1701"/>
        <w:gridCol w:w="1560"/>
        <w:gridCol w:w="2409"/>
      </w:tblGrid>
      <w:tr w:rsidR="00632B68" w:rsidRPr="008670BD" w:rsidTr="0072144F">
        <w:trPr>
          <w:trHeight w:val="1080"/>
        </w:trPr>
        <w:tc>
          <w:tcPr>
            <w:tcW w:w="651" w:type="dxa"/>
            <w:shd w:val="clear" w:color="auto" w:fill="BDD6EE" w:themeFill="accent1" w:themeFillTint="66"/>
            <w:vAlign w:val="center"/>
          </w:tcPr>
          <w:p w:rsidR="001520AD" w:rsidRPr="008670BD" w:rsidRDefault="001520AD" w:rsidP="00DC7DAB">
            <w:pPr>
              <w:jc w:val="center"/>
              <w:rPr>
                <w:rFonts w:ascii="Times New Roman" w:hAnsi="Times New Roman" w:cs="Times New Roman"/>
                <w:b/>
              </w:rPr>
            </w:pPr>
            <w:r w:rsidRPr="008670BD">
              <w:rPr>
                <w:rFonts w:ascii="Times New Roman" w:hAnsi="Times New Roman" w:cs="Times New Roman"/>
                <w:b/>
              </w:rPr>
              <w:t xml:space="preserve">Eil. </w:t>
            </w:r>
          </w:p>
          <w:p w:rsidR="001520AD" w:rsidRPr="008670BD" w:rsidRDefault="001520AD" w:rsidP="00DC7DAB">
            <w:pPr>
              <w:jc w:val="center"/>
              <w:rPr>
                <w:rFonts w:ascii="Times New Roman" w:hAnsi="Times New Roman" w:cs="Times New Roman"/>
                <w:b/>
              </w:rPr>
            </w:pPr>
            <w:r w:rsidRPr="008670BD">
              <w:rPr>
                <w:rFonts w:ascii="Times New Roman" w:hAnsi="Times New Roman" w:cs="Times New Roman"/>
                <w:b/>
              </w:rPr>
              <w:t>Nr.</w:t>
            </w:r>
          </w:p>
        </w:tc>
        <w:tc>
          <w:tcPr>
            <w:tcW w:w="6507" w:type="dxa"/>
            <w:gridSpan w:val="2"/>
            <w:shd w:val="clear" w:color="auto" w:fill="BDD6EE" w:themeFill="accent1" w:themeFillTint="66"/>
            <w:vAlign w:val="center"/>
          </w:tcPr>
          <w:p w:rsidR="001520AD" w:rsidRPr="008670BD" w:rsidRDefault="001520AD" w:rsidP="00DC7DAB">
            <w:pPr>
              <w:jc w:val="center"/>
              <w:rPr>
                <w:rFonts w:ascii="Times New Roman" w:hAnsi="Times New Roman" w:cs="Times New Roman"/>
                <w:b/>
              </w:rPr>
            </w:pPr>
            <w:r w:rsidRPr="008670BD">
              <w:rPr>
                <w:rFonts w:ascii="Times New Roman" w:hAnsi="Times New Roman" w:cs="Times New Roman"/>
                <w:b/>
              </w:rPr>
              <w:t>Paslaugų pavadinimas</w:t>
            </w:r>
          </w:p>
        </w:tc>
        <w:tc>
          <w:tcPr>
            <w:tcW w:w="1195" w:type="dxa"/>
            <w:shd w:val="clear" w:color="auto" w:fill="BDD6EE" w:themeFill="accent1" w:themeFillTint="66"/>
            <w:vAlign w:val="center"/>
          </w:tcPr>
          <w:p w:rsidR="001520AD" w:rsidRPr="008670BD" w:rsidRDefault="001520AD" w:rsidP="00DC7DAB">
            <w:pPr>
              <w:jc w:val="center"/>
              <w:rPr>
                <w:rFonts w:ascii="Times New Roman" w:hAnsi="Times New Roman" w:cs="Times New Roman"/>
                <w:b/>
              </w:rPr>
            </w:pPr>
            <w:r w:rsidRPr="008670BD">
              <w:rPr>
                <w:rFonts w:ascii="Times New Roman" w:hAnsi="Times New Roman" w:cs="Times New Roman"/>
                <w:b/>
              </w:rPr>
              <w:t xml:space="preserve">Bendra paslaugų </w:t>
            </w:r>
          </w:p>
          <w:p w:rsidR="001520AD" w:rsidRPr="008670BD" w:rsidRDefault="001520AD" w:rsidP="00DC7DAB">
            <w:pPr>
              <w:jc w:val="center"/>
              <w:rPr>
                <w:rFonts w:ascii="Times New Roman" w:hAnsi="Times New Roman" w:cs="Times New Roman"/>
                <w:b/>
              </w:rPr>
            </w:pPr>
            <w:r w:rsidRPr="008670BD">
              <w:rPr>
                <w:rFonts w:ascii="Times New Roman" w:hAnsi="Times New Roman" w:cs="Times New Roman"/>
                <w:b/>
              </w:rPr>
              <w:t>apimtis</w:t>
            </w:r>
          </w:p>
        </w:tc>
        <w:tc>
          <w:tcPr>
            <w:tcW w:w="1281" w:type="dxa"/>
            <w:shd w:val="clear" w:color="auto" w:fill="BDD6EE" w:themeFill="accent1" w:themeFillTint="66"/>
          </w:tcPr>
          <w:p w:rsidR="00632B68" w:rsidRDefault="00632B68" w:rsidP="00632B68">
            <w:pPr>
              <w:spacing w:line="256" w:lineRule="auto"/>
              <w:jc w:val="center"/>
              <w:rPr>
                <w:rFonts w:ascii="Times New Roman" w:hAnsi="Times New Roman" w:cs="Times New Roman"/>
                <w:b/>
              </w:rPr>
            </w:pPr>
          </w:p>
          <w:p w:rsidR="001520AD" w:rsidRPr="00D04C7E" w:rsidRDefault="001520AD" w:rsidP="00632B68">
            <w:pPr>
              <w:spacing w:line="256" w:lineRule="auto"/>
              <w:jc w:val="center"/>
              <w:rPr>
                <w:rFonts w:ascii="Times New Roman" w:hAnsi="Times New Roman" w:cs="Times New Roman"/>
                <w:b/>
              </w:rPr>
            </w:pPr>
            <w:r>
              <w:rPr>
                <w:rFonts w:ascii="Times New Roman" w:hAnsi="Times New Roman" w:cs="Times New Roman"/>
                <w:b/>
              </w:rPr>
              <w:t>Valandų skaičius</w:t>
            </w:r>
          </w:p>
        </w:tc>
        <w:tc>
          <w:tcPr>
            <w:tcW w:w="1701" w:type="dxa"/>
            <w:shd w:val="clear" w:color="auto" w:fill="BDD6EE" w:themeFill="accent1" w:themeFillTint="66"/>
            <w:vAlign w:val="center"/>
          </w:tcPr>
          <w:p w:rsidR="001520AD" w:rsidRPr="00D04C7E" w:rsidRDefault="001520AD" w:rsidP="00DC7DAB">
            <w:pPr>
              <w:spacing w:line="256" w:lineRule="auto"/>
              <w:jc w:val="center"/>
              <w:rPr>
                <w:rFonts w:ascii="Times New Roman" w:hAnsi="Times New Roman" w:cs="Times New Roman"/>
                <w:b/>
              </w:rPr>
            </w:pPr>
            <w:r w:rsidRPr="00D04C7E">
              <w:rPr>
                <w:rFonts w:ascii="Times New Roman" w:hAnsi="Times New Roman" w:cs="Times New Roman"/>
                <w:b/>
              </w:rPr>
              <w:t xml:space="preserve">Paslaugų atlikimo kaina </w:t>
            </w:r>
          </w:p>
          <w:p w:rsidR="001520AD" w:rsidRPr="008670BD" w:rsidRDefault="001520AD" w:rsidP="00DC7DAB">
            <w:pPr>
              <w:jc w:val="center"/>
              <w:rPr>
                <w:rFonts w:ascii="Times New Roman" w:hAnsi="Times New Roman" w:cs="Times New Roman"/>
                <w:b/>
                <w:highlight w:val="yellow"/>
              </w:rPr>
            </w:pPr>
            <w:r>
              <w:rPr>
                <w:rFonts w:ascii="Times New Roman" w:hAnsi="Times New Roman" w:cs="Times New Roman"/>
                <w:b/>
              </w:rPr>
              <w:t>EUR</w:t>
            </w:r>
            <w:r w:rsidRPr="008670BD">
              <w:rPr>
                <w:rFonts w:ascii="Times New Roman" w:hAnsi="Times New Roman" w:cs="Times New Roman"/>
                <w:b/>
              </w:rPr>
              <w:t xml:space="preserve"> be PVM</w:t>
            </w:r>
          </w:p>
        </w:tc>
        <w:tc>
          <w:tcPr>
            <w:tcW w:w="1560" w:type="dxa"/>
            <w:shd w:val="clear" w:color="auto" w:fill="BDD6EE" w:themeFill="accent1" w:themeFillTint="66"/>
            <w:vAlign w:val="center"/>
          </w:tcPr>
          <w:p w:rsidR="001520AD" w:rsidRDefault="001520AD" w:rsidP="00DC7DAB">
            <w:pPr>
              <w:jc w:val="center"/>
              <w:rPr>
                <w:rFonts w:ascii="Times New Roman" w:hAnsi="Times New Roman" w:cs="Times New Roman"/>
                <w:b/>
              </w:rPr>
            </w:pPr>
            <w:r>
              <w:rPr>
                <w:rFonts w:ascii="Times New Roman" w:hAnsi="Times New Roman" w:cs="Times New Roman"/>
                <w:b/>
              </w:rPr>
              <w:t>PVM 21 %,</w:t>
            </w:r>
          </w:p>
          <w:p w:rsidR="001520AD" w:rsidRPr="008670BD" w:rsidRDefault="001520AD" w:rsidP="00DC7DAB">
            <w:pPr>
              <w:jc w:val="center"/>
              <w:rPr>
                <w:rFonts w:ascii="Times New Roman" w:hAnsi="Times New Roman" w:cs="Times New Roman"/>
                <w:b/>
                <w:highlight w:val="yellow"/>
              </w:rPr>
            </w:pPr>
            <w:r>
              <w:rPr>
                <w:rFonts w:ascii="Times New Roman" w:hAnsi="Times New Roman" w:cs="Times New Roman"/>
                <w:b/>
              </w:rPr>
              <w:t>EUR</w:t>
            </w:r>
          </w:p>
        </w:tc>
        <w:tc>
          <w:tcPr>
            <w:tcW w:w="2409" w:type="dxa"/>
            <w:shd w:val="clear" w:color="auto" w:fill="BDD6EE" w:themeFill="accent1" w:themeFillTint="66"/>
            <w:vAlign w:val="center"/>
          </w:tcPr>
          <w:p w:rsidR="001520AD" w:rsidRPr="008670BD" w:rsidRDefault="001520AD" w:rsidP="00DC7DAB">
            <w:pPr>
              <w:jc w:val="center"/>
              <w:rPr>
                <w:rFonts w:ascii="Times New Roman" w:hAnsi="Times New Roman" w:cs="Times New Roman"/>
                <w:b/>
              </w:rPr>
            </w:pPr>
            <w:r>
              <w:rPr>
                <w:rFonts w:ascii="Times New Roman" w:hAnsi="Times New Roman" w:cs="Times New Roman"/>
                <w:b/>
              </w:rPr>
              <w:t>Paslaugų atlikimo kaina EUR su PVM</w:t>
            </w:r>
          </w:p>
        </w:tc>
      </w:tr>
      <w:tr w:rsidR="00632B68" w:rsidRPr="008670BD" w:rsidTr="0072144F">
        <w:trPr>
          <w:trHeight w:val="250"/>
        </w:trPr>
        <w:tc>
          <w:tcPr>
            <w:tcW w:w="651" w:type="dxa"/>
            <w:vAlign w:val="center"/>
          </w:tcPr>
          <w:p w:rsidR="001520AD" w:rsidRPr="008670BD" w:rsidRDefault="001520AD" w:rsidP="00DC7DAB">
            <w:pPr>
              <w:jc w:val="center"/>
              <w:rPr>
                <w:rFonts w:ascii="Times New Roman" w:hAnsi="Times New Roman" w:cs="Times New Roman"/>
              </w:rPr>
            </w:pPr>
            <w:r w:rsidRPr="008670BD">
              <w:rPr>
                <w:rFonts w:ascii="Times New Roman" w:hAnsi="Times New Roman" w:cs="Times New Roman"/>
              </w:rPr>
              <w:t>1.</w:t>
            </w:r>
          </w:p>
        </w:tc>
        <w:tc>
          <w:tcPr>
            <w:tcW w:w="6507" w:type="dxa"/>
            <w:gridSpan w:val="2"/>
          </w:tcPr>
          <w:p w:rsidR="001520AD" w:rsidRPr="008670BD" w:rsidRDefault="001520AD" w:rsidP="00DC7DAB">
            <w:pPr>
              <w:rPr>
                <w:rFonts w:ascii="Times New Roman" w:hAnsi="Times New Roman" w:cs="Times New Roman"/>
              </w:rPr>
            </w:pPr>
            <w:r w:rsidRPr="008670BD">
              <w:rPr>
                <w:rFonts w:ascii="Times New Roman" w:eastAsia="Lucida Sans Unicode" w:hAnsi="Times New Roman" w:cs="Times New Roman"/>
                <w:kern w:val="1"/>
                <w:lang w:eastAsia="ar-SA"/>
              </w:rPr>
              <w:t>Projektinių pasiūlymų parengimas</w:t>
            </w:r>
          </w:p>
        </w:tc>
        <w:tc>
          <w:tcPr>
            <w:tcW w:w="1195" w:type="dxa"/>
            <w:vAlign w:val="center"/>
          </w:tcPr>
          <w:p w:rsidR="001520AD" w:rsidRPr="008670BD" w:rsidRDefault="001520AD" w:rsidP="00DC7DAB">
            <w:pPr>
              <w:jc w:val="center"/>
              <w:rPr>
                <w:rFonts w:ascii="Times New Roman" w:hAnsi="Times New Roman" w:cs="Times New Roman"/>
              </w:rPr>
            </w:pPr>
            <w:r w:rsidRPr="008670BD">
              <w:rPr>
                <w:rFonts w:ascii="Times New Roman" w:hAnsi="Times New Roman" w:cs="Times New Roman"/>
              </w:rPr>
              <w:t>kompl.</w:t>
            </w:r>
          </w:p>
        </w:tc>
        <w:tc>
          <w:tcPr>
            <w:tcW w:w="1281" w:type="dxa"/>
          </w:tcPr>
          <w:p w:rsidR="001520AD" w:rsidRPr="008670BD" w:rsidRDefault="001520AD" w:rsidP="00DC7DAB">
            <w:pPr>
              <w:rPr>
                <w:rFonts w:ascii="Times New Roman" w:hAnsi="Times New Roman" w:cs="Times New Roman"/>
              </w:rPr>
            </w:pPr>
          </w:p>
        </w:tc>
        <w:tc>
          <w:tcPr>
            <w:tcW w:w="1701" w:type="dxa"/>
          </w:tcPr>
          <w:p w:rsidR="001520AD" w:rsidRPr="008670BD" w:rsidRDefault="001520AD" w:rsidP="00DC7DAB">
            <w:pPr>
              <w:rPr>
                <w:rFonts w:ascii="Times New Roman" w:hAnsi="Times New Roman" w:cs="Times New Roman"/>
              </w:rPr>
            </w:pPr>
          </w:p>
        </w:tc>
        <w:tc>
          <w:tcPr>
            <w:tcW w:w="1560" w:type="dxa"/>
          </w:tcPr>
          <w:p w:rsidR="001520AD" w:rsidRPr="008670BD" w:rsidRDefault="001520AD" w:rsidP="00DC7DAB">
            <w:pPr>
              <w:rPr>
                <w:rFonts w:ascii="Times New Roman" w:hAnsi="Times New Roman" w:cs="Times New Roman"/>
              </w:rPr>
            </w:pPr>
          </w:p>
        </w:tc>
        <w:tc>
          <w:tcPr>
            <w:tcW w:w="2409" w:type="dxa"/>
          </w:tcPr>
          <w:p w:rsidR="001520AD" w:rsidRPr="008670BD" w:rsidRDefault="001520AD" w:rsidP="00DC7DAB">
            <w:pPr>
              <w:rPr>
                <w:rFonts w:ascii="Times New Roman" w:hAnsi="Times New Roman" w:cs="Times New Roman"/>
              </w:rPr>
            </w:pPr>
          </w:p>
        </w:tc>
      </w:tr>
      <w:tr w:rsidR="00632B68" w:rsidRPr="008670BD" w:rsidTr="0072144F">
        <w:trPr>
          <w:trHeight w:val="250"/>
        </w:trPr>
        <w:tc>
          <w:tcPr>
            <w:tcW w:w="651" w:type="dxa"/>
            <w:vAlign w:val="center"/>
          </w:tcPr>
          <w:p w:rsidR="001520AD" w:rsidRPr="008670BD" w:rsidRDefault="001520AD" w:rsidP="00DC7DAB">
            <w:pPr>
              <w:jc w:val="center"/>
              <w:rPr>
                <w:rFonts w:ascii="Times New Roman" w:hAnsi="Times New Roman" w:cs="Times New Roman"/>
              </w:rPr>
            </w:pPr>
            <w:r w:rsidRPr="008670BD">
              <w:rPr>
                <w:rFonts w:ascii="Times New Roman" w:hAnsi="Times New Roman" w:cs="Times New Roman"/>
              </w:rPr>
              <w:t>2.</w:t>
            </w:r>
          </w:p>
        </w:tc>
        <w:tc>
          <w:tcPr>
            <w:tcW w:w="6507" w:type="dxa"/>
            <w:gridSpan w:val="2"/>
          </w:tcPr>
          <w:p w:rsidR="001520AD" w:rsidRPr="008670BD" w:rsidRDefault="001520AD" w:rsidP="00DC7DAB">
            <w:pPr>
              <w:rPr>
                <w:rFonts w:ascii="Times New Roman" w:hAnsi="Times New Roman" w:cs="Times New Roman"/>
              </w:rPr>
            </w:pPr>
            <w:r w:rsidRPr="008670BD">
              <w:rPr>
                <w:rFonts w:ascii="Times New Roman" w:hAnsi="Times New Roman" w:cs="Times New Roman"/>
              </w:rPr>
              <w:t>Techninio darbo projekto parengimas</w:t>
            </w:r>
          </w:p>
        </w:tc>
        <w:tc>
          <w:tcPr>
            <w:tcW w:w="1195" w:type="dxa"/>
            <w:vAlign w:val="center"/>
          </w:tcPr>
          <w:p w:rsidR="001520AD" w:rsidRPr="008670BD" w:rsidRDefault="001520AD" w:rsidP="00DC7DAB">
            <w:pPr>
              <w:jc w:val="center"/>
              <w:rPr>
                <w:rFonts w:ascii="Times New Roman" w:hAnsi="Times New Roman" w:cs="Times New Roman"/>
              </w:rPr>
            </w:pPr>
            <w:r w:rsidRPr="008670BD">
              <w:rPr>
                <w:rFonts w:ascii="Times New Roman" w:hAnsi="Times New Roman" w:cs="Times New Roman"/>
              </w:rPr>
              <w:t>kompl.</w:t>
            </w:r>
          </w:p>
        </w:tc>
        <w:tc>
          <w:tcPr>
            <w:tcW w:w="1281" w:type="dxa"/>
          </w:tcPr>
          <w:p w:rsidR="001520AD" w:rsidRPr="008670BD" w:rsidRDefault="001520AD" w:rsidP="00DC7DAB">
            <w:pPr>
              <w:rPr>
                <w:rFonts w:ascii="Times New Roman" w:hAnsi="Times New Roman" w:cs="Times New Roman"/>
              </w:rPr>
            </w:pPr>
          </w:p>
        </w:tc>
        <w:tc>
          <w:tcPr>
            <w:tcW w:w="1701" w:type="dxa"/>
          </w:tcPr>
          <w:p w:rsidR="001520AD" w:rsidRPr="008670BD" w:rsidRDefault="001520AD" w:rsidP="00DC7DAB">
            <w:pPr>
              <w:rPr>
                <w:rFonts w:ascii="Times New Roman" w:hAnsi="Times New Roman" w:cs="Times New Roman"/>
              </w:rPr>
            </w:pPr>
          </w:p>
        </w:tc>
        <w:tc>
          <w:tcPr>
            <w:tcW w:w="1560" w:type="dxa"/>
          </w:tcPr>
          <w:p w:rsidR="001520AD" w:rsidRPr="008670BD" w:rsidRDefault="001520AD" w:rsidP="00DC7DAB">
            <w:pPr>
              <w:rPr>
                <w:rFonts w:ascii="Times New Roman" w:hAnsi="Times New Roman" w:cs="Times New Roman"/>
              </w:rPr>
            </w:pPr>
          </w:p>
        </w:tc>
        <w:tc>
          <w:tcPr>
            <w:tcW w:w="2409" w:type="dxa"/>
          </w:tcPr>
          <w:p w:rsidR="001520AD" w:rsidRPr="008670BD" w:rsidRDefault="001520AD" w:rsidP="00DC7DAB">
            <w:pPr>
              <w:rPr>
                <w:rFonts w:ascii="Times New Roman" w:hAnsi="Times New Roman" w:cs="Times New Roman"/>
              </w:rPr>
            </w:pPr>
          </w:p>
        </w:tc>
      </w:tr>
      <w:tr w:rsidR="00632B68" w:rsidRPr="008670BD" w:rsidTr="0072144F">
        <w:trPr>
          <w:trHeight w:val="250"/>
        </w:trPr>
        <w:tc>
          <w:tcPr>
            <w:tcW w:w="651" w:type="dxa"/>
            <w:vAlign w:val="center"/>
          </w:tcPr>
          <w:p w:rsidR="001520AD" w:rsidRPr="008670BD" w:rsidRDefault="001520AD" w:rsidP="00DC7DAB">
            <w:pPr>
              <w:jc w:val="center"/>
              <w:rPr>
                <w:rFonts w:ascii="Times New Roman" w:hAnsi="Times New Roman" w:cs="Times New Roman"/>
              </w:rPr>
            </w:pPr>
            <w:r w:rsidRPr="008670BD">
              <w:rPr>
                <w:rFonts w:ascii="Times New Roman" w:hAnsi="Times New Roman" w:cs="Times New Roman"/>
              </w:rPr>
              <w:t>2.1.</w:t>
            </w:r>
          </w:p>
        </w:tc>
        <w:tc>
          <w:tcPr>
            <w:tcW w:w="6507" w:type="dxa"/>
            <w:gridSpan w:val="2"/>
          </w:tcPr>
          <w:p w:rsidR="001520AD" w:rsidRPr="008670BD" w:rsidRDefault="001520AD" w:rsidP="00DC7DAB">
            <w:pPr>
              <w:rPr>
                <w:rFonts w:ascii="Times New Roman" w:hAnsi="Times New Roman" w:cs="Times New Roman"/>
              </w:rPr>
            </w:pPr>
            <w:r w:rsidRPr="008670BD">
              <w:rPr>
                <w:rFonts w:ascii="Times New Roman" w:hAnsi="Times New Roman" w:cs="Times New Roman"/>
              </w:rPr>
              <w:t>Bendroji dalis</w:t>
            </w:r>
          </w:p>
        </w:tc>
        <w:tc>
          <w:tcPr>
            <w:tcW w:w="1195" w:type="dxa"/>
            <w:vAlign w:val="center"/>
          </w:tcPr>
          <w:p w:rsidR="001520AD" w:rsidRPr="008670BD" w:rsidRDefault="001520AD" w:rsidP="00DC7DAB">
            <w:pPr>
              <w:jc w:val="center"/>
              <w:rPr>
                <w:rFonts w:ascii="Times New Roman" w:hAnsi="Times New Roman" w:cs="Times New Roman"/>
              </w:rPr>
            </w:pPr>
            <w:r w:rsidRPr="008670BD">
              <w:rPr>
                <w:rFonts w:ascii="Times New Roman" w:hAnsi="Times New Roman" w:cs="Times New Roman"/>
              </w:rPr>
              <w:t>kompl.</w:t>
            </w:r>
          </w:p>
        </w:tc>
        <w:tc>
          <w:tcPr>
            <w:tcW w:w="1281" w:type="dxa"/>
          </w:tcPr>
          <w:p w:rsidR="001520AD" w:rsidRPr="008670BD" w:rsidRDefault="001520AD" w:rsidP="00DC7DAB">
            <w:pPr>
              <w:rPr>
                <w:rFonts w:ascii="Times New Roman" w:hAnsi="Times New Roman" w:cs="Times New Roman"/>
              </w:rPr>
            </w:pPr>
          </w:p>
        </w:tc>
        <w:tc>
          <w:tcPr>
            <w:tcW w:w="1701" w:type="dxa"/>
          </w:tcPr>
          <w:p w:rsidR="001520AD" w:rsidRPr="008670BD" w:rsidRDefault="001520AD" w:rsidP="00DC7DAB">
            <w:pPr>
              <w:rPr>
                <w:rFonts w:ascii="Times New Roman" w:hAnsi="Times New Roman" w:cs="Times New Roman"/>
              </w:rPr>
            </w:pPr>
          </w:p>
        </w:tc>
        <w:tc>
          <w:tcPr>
            <w:tcW w:w="1560" w:type="dxa"/>
          </w:tcPr>
          <w:p w:rsidR="001520AD" w:rsidRPr="008670BD" w:rsidRDefault="001520AD" w:rsidP="00DC7DAB">
            <w:pPr>
              <w:rPr>
                <w:rFonts w:ascii="Times New Roman" w:hAnsi="Times New Roman" w:cs="Times New Roman"/>
              </w:rPr>
            </w:pPr>
          </w:p>
        </w:tc>
        <w:tc>
          <w:tcPr>
            <w:tcW w:w="2409" w:type="dxa"/>
          </w:tcPr>
          <w:p w:rsidR="001520AD" w:rsidRPr="008670BD" w:rsidRDefault="001520AD" w:rsidP="00DC7DAB">
            <w:pPr>
              <w:rPr>
                <w:rFonts w:ascii="Times New Roman" w:hAnsi="Times New Roman" w:cs="Times New Roman"/>
              </w:rPr>
            </w:pPr>
          </w:p>
        </w:tc>
        <w:bookmarkStart w:id="0" w:name="_GoBack"/>
        <w:bookmarkEnd w:id="0"/>
      </w:tr>
      <w:tr w:rsidR="00632B68" w:rsidRPr="008670BD" w:rsidTr="0072144F">
        <w:trPr>
          <w:trHeight w:val="250"/>
        </w:trPr>
        <w:tc>
          <w:tcPr>
            <w:tcW w:w="651" w:type="dxa"/>
            <w:vAlign w:val="center"/>
          </w:tcPr>
          <w:p w:rsidR="001520AD" w:rsidRPr="008670BD" w:rsidRDefault="001520AD" w:rsidP="00DC7DAB">
            <w:pPr>
              <w:jc w:val="center"/>
              <w:rPr>
                <w:rFonts w:ascii="Times New Roman" w:hAnsi="Times New Roman" w:cs="Times New Roman"/>
              </w:rPr>
            </w:pPr>
            <w:r w:rsidRPr="008670BD">
              <w:rPr>
                <w:rFonts w:ascii="Times New Roman" w:hAnsi="Times New Roman" w:cs="Times New Roman"/>
              </w:rPr>
              <w:t>2.2.</w:t>
            </w:r>
          </w:p>
        </w:tc>
        <w:tc>
          <w:tcPr>
            <w:tcW w:w="6507" w:type="dxa"/>
            <w:gridSpan w:val="2"/>
          </w:tcPr>
          <w:p w:rsidR="001520AD" w:rsidRPr="008670BD" w:rsidRDefault="001520AD" w:rsidP="00DC7DAB">
            <w:pPr>
              <w:rPr>
                <w:rFonts w:ascii="Times New Roman" w:hAnsi="Times New Roman" w:cs="Times New Roman"/>
              </w:rPr>
            </w:pPr>
            <w:r w:rsidRPr="008670BD">
              <w:rPr>
                <w:rFonts w:ascii="Times New Roman" w:hAnsi="Times New Roman" w:cs="Times New Roman"/>
              </w:rPr>
              <w:t>Sklypo sutvarkymo (sklypo planas) dalis</w:t>
            </w:r>
          </w:p>
        </w:tc>
        <w:tc>
          <w:tcPr>
            <w:tcW w:w="1195" w:type="dxa"/>
            <w:vAlign w:val="center"/>
          </w:tcPr>
          <w:p w:rsidR="001520AD" w:rsidRPr="008670BD" w:rsidRDefault="001520AD" w:rsidP="00DC7DAB">
            <w:pPr>
              <w:jc w:val="center"/>
              <w:rPr>
                <w:rFonts w:ascii="Times New Roman" w:hAnsi="Times New Roman" w:cs="Times New Roman"/>
              </w:rPr>
            </w:pPr>
            <w:r w:rsidRPr="008670BD">
              <w:rPr>
                <w:rFonts w:ascii="Times New Roman" w:hAnsi="Times New Roman" w:cs="Times New Roman"/>
              </w:rPr>
              <w:t>kompl.</w:t>
            </w:r>
          </w:p>
        </w:tc>
        <w:tc>
          <w:tcPr>
            <w:tcW w:w="1281" w:type="dxa"/>
          </w:tcPr>
          <w:p w:rsidR="001520AD" w:rsidRPr="008670BD" w:rsidRDefault="001520AD" w:rsidP="00DC7DAB">
            <w:pPr>
              <w:rPr>
                <w:rFonts w:ascii="Times New Roman" w:hAnsi="Times New Roman" w:cs="Times New Roman"/>
              </w:rPr>
            </w:pPr>
          </w:p>
        </w:tc>
        <w:tc>
          <w:tcPr>
            <w:tcW w:w="1701" w:type="dxa"/>
          </w:tcPr>
          <w:p w:rsidR="001520AD" w:rsidRPr="008670BD" w:rsidRDefault="001520AD" w:rsidP="00DC7DAB">
            <w:pPr>
              <w:rPr>
                <w:rFonts w:ascii="Times New Roman" w:hAnsi="Times New Roman" w:cs="Times New Roman"/>
              </w:rPr>
            </w:pPr>
          </w:p>
        </w:tc>
        <w:tc>
          <w:tcPr>
            <w:tcW w:w="1560" w:type="dxa"/>
          </w:tcPr>
          <w:p w:rsidR="001520AD" w:rsidRPr="008670BD" w:rsidRDefault="001520AD" w:rsidP="00DC7DAB">
            <w:pPr>
              <w:rPr>
                <w:rFonts w:ascii="Times New Roman" w:hAnsi="Times New Roman" w:cs="Times New Roman"/>
              </w:rPr>
            </w:pPr>
          </w:p>
        </w:tc>
        <w:tc>
          <w:tcPr>
            <w:tcW w:w="2409" w:type="dxa"/>
          </w:tcPr>
          <w:p w:rsidR="001520AD" w:rsidRPr="008670BD" w:rsidRDefault="001520AD" w:rsidP="00DC7DAB">
            <w:pPr>
              <w:rPr>
                <w:rFonts w:ascii="Times New Roman" w:hAnsi="Times New Roman" w:cs="Times New Roman"/>
              </w:rPr>
            </w:pPr>
          </w:p>
        </w:tc>
      </w:tr>
      <w:tr w:rsidR="00632B68" w:rsidRPr="008670BD" w:rsidTr="0072144F">
        <w:trPr>
          <w:trHeight w:val="250"/>
        </w:trPr>
        <w:tc>
          <w:tcPr>
            <w:tcW w:w="651" w:type="dxa"/>
            <w:vAlign w:val="center"/>
          </w:tcPr>
          <w:p w:rsidR="001520AD" w:rsidRPr="008670BD" w:rsidRDefault="001520AD" w:rsidP="00DC7DAB">
            <w:pPr>
              <w:jc w:val="center"/>
              <w:rPr>
                <w:rFonts w:ascii="Times New Roman" w:hAnsi="Times New Roman" w:cs="Times New Roman"/>
              </w:rPr>
            </w:pPr>
            <w:r w:rsidRPr="008670BD">
              <w:rPr>
                <w:rFonts w:ascii="Times New Roman" w:hAnsi="Times New Roman" w:cs="Times New Roman"/>
              </w:rPr>
              <w:t>2.3</w:t>
            </w:r>
          </w:p>
        </w:tc>
        <w:tc>
          <w:tcPr>
            <w:tcW w:w="6507" w:type="dxa"/>
            <w:gridSpan w:val="2"/>
          </w:tcPr>
          <w:p w:rsidR="001520AD" w:rsidRPr="008670BD" w:rsidRDefault="001520AD" w:rsidP="00DC7DAB">
            <w:pPr>
              <w:rPr>
                <w:rFonts w:ascii="Times New Roman" w:hAnsi="Times New Roman" w:cs="Times New Roman"/>
              </w:rPr>
            </w:pPr>
            <w:r w:rsidRPr="008670BD">
              <w:rPr>
                <w:rFonts w:ascii="Times New Roman" w:hAnsi="Times New Roman" w:cs="Times New Roman"/>
              </w:rPr>
              <w:t>Architektūrinė dalis</w:t>
            </w:r>
          </w:p>
        </w:tc>
        <w:tc>
          <w:tcPr>
            <w:tcW w:w="1195" w:type="dxa"/>
            <w:vAlign w:val="center"/>
          </w:tcPr>
          <w:p w:rsidR="001520AD" w:rsidRPr="008670BD" w:rsidRDefault="001520AD" w:rsidP="00DC7DAB">
            <w:pPr>
              <w:jc w:val="center"/>
              <w:rPr>
                <w:rFonts w:ascii="Times New Roman" w:hAnsi="Times New Roman" w:cs="Times New Roman"/>
              </w:rPr>
            </w:pPr>
            <w:r w:rsidRPr="008670BD">
              <w:rPr>
                <w:rFonts w:ascii="Times New Roman" w:hAnsi="Times New Roman" w:cs="Times New Roman"/>
              </w:rPr>
              <w:t>kompl.</w:t>
            </w:r>
          </w:p>
        </w:tc>
        <w:tc>
          <w:tcPr>
            <w:tcW w:w="1281" w:type="dxa"/>
          </w:tcPr>
          <w:p w:rsidR="001520AD" w:rsidRPr="008670BD" w:rsidRDefault="001520AD" w:rsidP="00DC7DAB">
            <w:pPr>
              <w:rPr>
                <w:rFonts w:ascii="Times New Roman" w:hAnsi="Times New Roman" w:cs="Times New Roman"/>
              </w:rPr>
            </w:pPr>
          </w:p>
        </w:tc>
        <w:tc>
          <w:tcPr>
            <w:tcW w:w="1701" w:type="dxa"/>
          </w:tcPr>
          <w:p w:rsidR="001520AD" w:rsidRPr="008670BD" w:rsidRDefault="001520AD" w:rsidP="00DC7DAB">
            <w:pPr>
              <w:rPr>
                <w:rFonts w:ascii="Times New Roman" w:hAnsi="Times New Roman" w:cs="Times New Roman"/>
              </w:rPr>
            </w:pPr>
          </w:p>
        </w:tc>
        <w:tc>
          <w:tcPr>
            <w:tcW w:w="1560" w:type="dxa"/>
          </w:tcPr>
          <w:p w:rsidR="001520AD" w:rsidRPr="008670BD" w:rsidRDefault="001520AD" w:rsidP="00DC7DAB">
            <w:pPr>
              <w:rPr>
                <w:rFonts w:ascii="Times New Roman" w:hAnsi="Times New Roman" w:cs="Times New Roman"/>
              </w:rPr>
            </w:pPr>
          </w:p>
        </w:tc>
        <w:tc>
          <w:tcPr>
            <w:tcW w:w="2409" w:type="dxa"/>
          </w:tcPr>
          <w:p w:rsidR="001520AD" w:rsidRPr="008670BD" w:rsidRDefault="001520AD" w:rsidP="00DC7DAB">
            <w:pPr>
              <w:rPr>
                <w:rFonts w:ascii="Times New Roman" w:hAnsi="Times New Roman" w:cs="Times New Roman"/>
              </w:rPr>
            </w:pPr>
          </w:p>
        </w:tc>
      </w:tr>
      <w:tr w:rsidR="00632B68" w:rsidRPr="008670BD" w:rsidTr="0072144F">
        <w:trPr>
          <w:trHeight w:val="250"/>
        </w:trPr>
        <w:tc>
          <w:tcPr>
            <w:tcW w:w="651" w:type="dxa"/>
            <w:vAlign w:val="center"/>
          </w:tcPr>
          <w:p w:rsidR="001520AD" w:rsidRPr="008670BD" w:rsidRDefault="001520AD" w:rsidP="00DC7DAB">
            <w:pPr>
              <w:jc w:val="center"/>
              <w:rPr>
                <w:rFonts w:ascii="Times New Roman" w:hAnsi="Times New Roman" w:cs="Times New Roman"/>
              </w:rPr>
            </w:pPr>
            <w:r w:rsidRPr="008670BD">
              <w:rPr>
                <w:rFonts w:ascii="Times New Roman" w:hAnsi="Times New Roman" w:cs="Times New Roman"/>
              </w:rPr>
              <w:t>2.4.</w:t>
            </w:r>
          </w:p>
        </w:tc>
        <w:tc>
          <w:tcPr>
            <w:tcW w:w="6507" w:type="dxa"/>
            <w:gridSpan w:val="2"/>
          </w:tcPr>
          <w:p w:rsidR="001520AD" w:rsidRPr="008670BD" w:rsidRDefault="001520AD" w:rsidP="00DC7DAB">
            <w:pPr>
              <w:rPr>
                <w:rFonts w:ascii="Times New Roman" w:hAnsi="Times New Roman" w:cs="Times New Roman"/>
              </w:rPr>
            </w:pPr>
            <w:r w:rsidRPr="008670BD">
              <w:rPr>
                <w:rFonts w:ascii="Times New Roman" w:hAnsi="Times New Roman" w:cs="Times New Roman"/>
              </w:rPr>
              <w:t>Konstrukcijų dalis</w:t>
            </w:r>
          </w:p>
        </w:tc>
        <w:tc>
          <w:tcPr>
            <w:tcW w:w="1195" w:type="dxa"/>
            <w:vAlign w:val="center"/>
          </w:tcPr>
          <w:p w:rsidR="001520AD" w:rsidRPr="008670BD" w:rsidRDefault="001520AD" w:rsidP="00DC7DAB">
            <w:pPr>
              <w:jc w:val="center"/>
              <w:rPr>
                <w:rFonts w:ascii="Times New Roman" w:hAnsi="Times New Roman" w:cs="Times New Roman"/>
              </w:rPr>
            </w:pPr>
            <w:r w:rsidRPr="008670BD">
              <w:rPr>
                <w:rFonts w:ascii="Times New Roman" w:hAnsi="Times New Roman" w:cs="Times New Roman"/>
              </w:rPr>
              <w:t>kompl.</w:t>
            </w:r>
          </w:p>
        </w:tc>
        <w:tc>
          <w:tcPr>
            <w:tcW w:w="1281" w:type="dxa"/>
          </w:tcPr>
          <w:p w:rsidR="001520AD" w:rsidRPr="008670BD" w:rsidRDefault="001520AD" w:rsidP="00DC7DAB">
            <w:pPr>
              <w:rPr>
                <w:rFonts w:ascii="Times New Roman" w:hAnsi="Times New Roman" w:cs="Times New Roman"/>
              </w:rPr>
            </w:pPr>
          </w:p>
        </w:tc>
        <w:tc>
          <w:tcPr>
            <w:tcW w:w="1701" w:type="dxa"/>
          </w:tcPr>
          <w:p w:rsidR="001520AD" w:rsidRPr="008670BD" w:rsidRDefault="001520AD" w:rsidP="00DC7DAB">
            <w:pPr>
              <w:rPr>
                <w:rFonts w:ascii="Times New Roman" w:hAnsi="Times New Roman" w:cs="Times New Roman"/>
              </w:rPr>
            </w:pPr>
          </w:p>
        </w:tc>
        <w:tc>
          <w:tcPr>
            <w:tcW w:w="1560" w:type="dxa"/>
          </w:tcPr>
          <w:p w:rsidR="001520AD" w:rsidRPr="008670BD" w:rsidRDefault="001520AD" w:rsidP="00DC7DAB">
            <w:pPr>
              <w:rPr>
                <w:rFonts w:ascii="Times New Roman" w:hAnsi="Times New Roman" w:cs="Times New Roman"/>
              </w:rPr>
            </w:pPr>
          </w:p>
        </w:tc>
        <w:tc>
          <w:tcPr>
            <w:tcW w:w="2409" w:type="dxa"/>
          </w:tcPr>
          <w:p w:rsidR="001520AD" w:rsidRPr="008670BD" w:rsidRDefault="001520AD" w:rsidP="00DC7DAB">
            <w:pPr>
              <w:rPr>
                <w:rFonts w:ascii="Times New Roman" w:hAnsi="Times New Roman" w:cs="Times New Roman"/>
              </w:rPr>
            </w:pPr>
          </w:p>
        </w:tc>
      </w:tr>
      <w:tr w:rsidR="00632B68" w:rsidRPr="008670BD" w:rsidTr="0072144F">
        <w:trPr>
          <w:trHeight w:val="250"/>
        </w:trPr>
        <w:tc>
          <w:tcPr>
            <w:tcW w:w="651" w:type="dxa"/>
            <w:vAlign w:val="center"/>
          </w:tcPr>
          <w:p w:rsidR="001520AD" w:rsidRPr="008670BD" w:rsidRDefault="001520AD" w:rsidP="00DC7DAB">
            <w:pPr>
              <w:jc w:val="center"/>
              <w:rPr>
                <w:rFonts w:ascii="Times New Roman" w:hAnsi="Times New Roman" w:cs="Times New Roman"/>
              </w:rPr>
            </w:pPr>
            <w:r w:rsidRPr="008670BD">
              <w:rPr>
                <w:rFonts w:ascii="Times New Roman" w:hAnsi="Times New Roman" w:cs="Times New Roman"/>
              </w:rPr>
              <w:t>2.5.</w:t>
            </w:r>
          </w:p>
        </w:tc>
        <w:tc>
          <w:tcPr>
            <w:tcW w:w="6507" w:type="dxa"/>
            <w:gridSpan w:val="2"/>
          </w:tcPr>
          <w:p w:rsidR="001520AD" w:rsidRPr="008670BD" w:rsidRDefault="001520AD" w:rsidP="00DC7DAB">
            <w:pPr>
              <w:rPr>
                <w:rFonts w:ascii="Times New Roman" w:hAnsi="Times New Roman" w:cs="Times New Roman"/>
              </w:rPr>
            </w:pPr>
            <w:r w:rsidRPr="008670BD">
              <w:rPr>
                <w:rFonts w:ascii="Times New Roman" w:hAnsi="Times New Roman" w:cs="Times New Roman"/>
              </w:rPr>
              <w:t>Vandentiekio ir nuotekų šalinimo dalis</w:t>
            </w:r>
          </w:p>
        </w:tc>
        <w:tc>
          <w:tcPr>
            <w:tcW w:w="1195" w:type="dxa"/>
            <w:vAlign w:val="center"/>
          </w:tcPr>
          <w:p w:rsidR="001520AD" w:rsidRPr="008670BD" w:rsidRDefault="001520AD" w:rsidP="00DC7DAB">
            <w:pPr>
              <w:jc w:val="center"/>
              <w:rPr>
                <w:rFonts w:ascii="Times New Roman" w:hAnsi="Times New Roman" w:cs="Times New Roman"/>
              </w:rPr>
            </w:pPr>
            <w:r w:rsidRPr="008670BD">
              <w:rPr>
                <w:rFonts w:ascii="Times New Roman" w:hAnsi="Times New Roman" w:cs="Times New Roman"/>
              </w:rPr>
              <w:t>kompl.</w:t>
            </w:r>
          </w:p>
        </w:tc>
        <w:tc>
          <w:tcPr>
            <w:tcW w:w="1281" w:type="dxa"/>
          </w:tcPr>
          <w:p w:rsidR="001520AD" w:rsidRPr="008670BD" w:rsidRDefault="001520AD" w:rsidP="00DC7DAB">
            <w:pPr>
              <w:rPr>
                <w:rFonts w:ascii="Times New Roman" w:hAnsi="Times New Roman" w:cs="Times New Roman"/>
              </w:rPr>
            </w:pPr>
          </w:p>
        </w:tc>
        <w:tc>
          <w:tcPr>
            <w:tcW w:w="1701" w:type="dxa"/>
          </w:tcPr>
          <w:p w:rsidR="001520AD" w:rsidRPr="008670BD" w:rsidRDefault="001520AD" w:rsidP="00DC7DAB">
            <w:pPr>
              <w:rPr>
                <w:rFonts w:ascii="Times New Roman" w:hAnsi="Times New Roman" w:cs="Times New Roman"/>
              </w:rPr>
            </w:pPr>
          </w:p>
        </w:tc>
        <w:tc>
          <w:tcPr>
            <w:tcW w:w="1560" w:type="dxa"/>
          </w:tcPr>
          <w:p w:rsidR="001520AD" w:rsidRPr="008670BD" w:rsidRDefault="001520AD" w:rsidP="00DC7DAB">
            <w:pPr>
              <w:rPr>
                <w:rFonts w:ascii="Times New Roman" w:hAnsi="Times New Roman" w:cs="Times New Roman"/>
              </w:rPr>
            </w:pPr>
          </w:p>
        </w:tc>
        <w:tc>
          <w:tcPr>
            <w:tcW w:w="2409" w:type="dxa"/>
          </w:tcPr>
          <w:p w:rsidR="001520AD" w:rsidRPr="008670BD" w:rsidRDefault="001520AD" w:rsidP="00DC7DAB">
            <w:pPr>
              <w:rPr>
                <w:rFonts w:ascii="Times New Roman" w:hAnsi="Times New Roman" w:cs="Times New Roman"/>
              </w:rPr>
            </w:pPr>
          </w:p>
        </w:tc>
      </w:tr>
      <w:tr w:rsidR="00632B68" w:rsidRPr="008670BD" w:rsidTr="0072144F">
        <w:trPr>
          <w:trHeight w:val="250"/>
        </w:trPr>
        <w:tc>
          <w:tcPr>
            <w:tcW w:w="651" w:type="dxa"/>
          </w:tcPr>
          <w:p w:rsidR="001520AD" w:rsidRPr="008670BD" w:rsidRDefault="001520AD" w:rsidP="00DC7DAB">
            <w:pPr>
              <w:jc w:val="center"/>
              <w:rPr>
                <w:rFonts w:ascii="Times New Roman" w:hAnsi="Times New Roman" w:cs="Times New Roman"/>
              </w:rPr>
            </w:pPr>
            <w:r w:rsidRPr="008670BD">
              <w:rPr>
                <w:rFonts w:ascii="Times New Roman" w:hAnsi="Times New Roman" w:cs="Times New Roman"/>
              </w:rPr>
              <w:t>2.6.</w:t>
            </w:r>
          </w:p>
        </w:tc>
        <w:tc>
          <w:tcPr>
            <w:tcW w:w="6507" w:type="dxa"/>
            <w:gridSpan w:val="2"/>
          </w:tcPr>
          <w:p w:rsidR="001520AD" w:rsidRPr="008670BD" w:rsidRDefault="001520AD" w:rsidP="00DC7DAB">
            <w:pPr>
              <w:rPr>
                <w:rFonts w:ascii="Times New Roman" w:hAnsi="Times New Roman" w:cs="Times New Roman"/>
              </w:rPr>
            </w:pPr>
            <w:r w:rsidRPr="008670BD">
              <w:rPr>
                <w:rFonts w:ascii="Times New Roman" w:eastAsia="Lucida Sans Unicode" w:hAnsi="Times New Roman" w:cs="Times New Roman"/>
                <w:kern w:val="1"/>
                <w:lang w:eastAsia="ar-SA"/>
              </w:rPr>
              <w:t>Šildymo, vėdinimo ir oro kondicionavimo dalis</w:t>
            </w:r>
          </w:p>
        </w:tc>
        <w:tc>
          <w:tcPr>
            <w:tcW w:w="1195" w:type="dxa"/>
            <w:vAlign w:val="center"/>
          </w:tcPr>
          <w:p w:rsidR="001520AD" w:rsidRPr="008670BD" w:rsidRDefault="001520AD" w:rsidP="00DC7DAB">
            <w:pPr>
              <w:jc w:val="center"/>
              <w:rPr>
                <w:rFonts w:ascii="Times New Roman" w:hAnsi="Times New Roman" w:cs="Times New Roman"/>
              </w:rPr>
            </w:pPr>
            <w:r w:rsidRPr="008670BD">
              <w:rPr>
                <w:rFonts w:ascii="Times New Roman" w:hAnsi="Times New Roman" w:cs="Times New Roman"/>
              </w:rPr>
              <w:t>kompl.</w:t>
            </w:r>
          </w:p>
        </w:tc>
        <w:tc>
          <w:tcPr>
            <w:tcW w:w="1281" w:type="dxa"/>
          </w:tcPr>
          <w:p w:rsidR="001520AD" w:rsidRPr="008670BD" w:rsidRDefault="001520AD" w:rsidP="00DC7DAB">
            <w:pPr>
              <w:rPr>
                <w:rFonts w:ascii="Times New Roman" w:hAnsi="Times New Roman" w:cs="Times New Roman"/>
              </w:rPr>
            </w:pPr>
          </w:p>
        </w:tc>
        <w:tc>
          <w:tcPr>
            <w:tcW w:w="1701" w:type="dxa"/>
          </w:tcPr>
          <w:p w:rsidR="001520AD" w:rsidRPr="008670BD" w:rsidRDefault="001520AD" w:rsidP="00DC7DAB">
            <w:pPr>
              <w:rPr>
                <w:rFonts w:ascii="Times New Roman" w:hAnsi="Times New Roman" w:cs="Times New Roman"/>
              </w:rPr>
            </w:pPr>
          </w:p>
        </w:tc>
        <w:tc>
          <w:tcPr>
            <w:tcW w:w="1560" w:type="dxa"/>
          </w:tcPr>
          <w:p w:rsidR="001520AD" w:rsidRPr="008670BD" w:rsidRDefault="001520AD" w:rsidP="00DC7DAB">
            <w:pPr>
              <w:rPr>
                <w:rFonts w:ascii="Times New Roman" w:hAnsi="Times New Roman" w:cs="Times New Roman"/>
              </w:rPr>
            </w:pPr>
          </w:p>
        </w:tc>
        <w:tc>
          <w:tcPr>
            <w:tcW w:w="2409" w:type="dxa"/>
          </w:tcPr>
          <w:p w:rsidR="001520AD" w:rsidRPr="008670BD" w:rsidRDefault="001520AD" w:rsidP="00DC7DAB">
            <w:pPr>
              <w:rPr>
                <w:rFonts w:ascii="Times New Roman" w:hAnsi="Times New Roman" w:cs="Times New Roman"/>
              </w:rPr>
            </w:pPr>
          </w:p>
        </w:tc>
      </w:tr>
      <w:tr w:rsidR="00632B68" w:rsidRPr="008670BD" w:rsidTr="0072144F">
        <w:trPr>
          <w:trHeight w:val="250"/>
        </w:trPr>
        <w:tc>
          <w:tcPr>
            <w:tcW w:w="651" w:type="dxa"/>
          </w:tcPr>
          <w:p w:rsidR="001520AD" w:rsidRPr="008670BD" w:rsidRDefault="001520AD" w:rsidP="00DC7DAB">
            <w:pPr>
              <w:jc w:val="center"/>
              <w:rPr>
                <w:rFonts w:ascii="Times New Roman" w:hAnsi="Times New Roman" w:cs="Times New Roman"/>
              </w:rPr>
            </w:pPr>
            <w:r w:rsidRPr="008670BD">
              <w:rPr>
                <w:rFonts w:ascii="Times New Roman" w:hAnsi="Times New Roman" w:cs="Times New Roman"/>
              </w:rPr>
              <w:t>2.7.</w:t>
            </w:r>
          </w:p>
        </w:tc>
        <w:tc>
          <w:tcPr>
            <w:tcW w:w="6507" w:type="dxa"/>
            <w:gridSpan w:val="2"/>
          </w:tcPr>
          <w:p w:rsidR="001520AD" w:rsidRPr="008670BD" w:rsidRDefault="001520AD" w:rsidP="00DC7DAB">
            <w:pPr>
              <w:rPr>
                <w:rFonts w:ascii="Times New Roman" w:hAnsi="Times New Roman" w:cs="Times New Roman"/>
              </w:rPr>
            </w:pPr>
            <w:r w:rsidRPr="008670BD">
              <w:rPr>
                <w:rFonts w:ascii="Times New Roman" w:hAnsi="Times New Roman" w:cs="Times New Roman"/>
              </w:rPr>
              <w:t>Elektrotechnikos dalis</w:t>
            </w:r>
          </w:p>
        </w:tc>
        <w:tc>
          <w:tcPr>
            <w:tcW w:w="1195" w:type="dxa"/>
            <w:vAlign w:val="center"/>
          </w:tcPr>
          <w:p w:rsidR="001520AD" w:rsidRPr="008670BD" w:rsidRDefault="001520AD" w:rsidP="00DC7DAB">
            <w:pPr>
              <w:jc w:val="center"/>
              <w:rPr>
                <w:rFonts w:ascii="Times New Roman" w:hAnsi="Times New Roman" w:cs="Times New Roman"/>
              </w:rPr>
            </w:pPr>
            <w:r w:rsidRPr="008670BD">
              <w:rPr>
                <w:rFonts w:ascii="Times New Roman" w:hAnsi="Times New Roman" w:cs="Times New Roman"/>
              </w:rPr>
              <w:t>kompl.</w:t>
            </w:r>
          </w:p>
        </w:tc>
        <w:tc>
          <w:tcPr>
            <w:tcW w:w="1281" w:type="dxa"/>
          </w:tcPr>
          <w:p w:rsidR="001520AD" w:rsidRPr="008670BD" w:rsidRDefault="001520AD" w:rsidP="00DC7DAB">
            <w:pPr>
              <w:rPr>
                <w:rFonts w:ascii="Times New Roman" w:hAnsi="Times New Roman" w:cs="Times New Roman"/>
              </w:rPr>
            </w:pPr>
          </w:p>
        </w:tc>
        <w:tc>
          <w:tcPr>
            <w:tcW w:w="1701" w:type="dxa"/>
          </w:tcPr>
          <w:p w:rsidR="001520AD" w:rsidRPr="008670BD" w:rsidRDefault="001520AD" w:rsidP="00DC7DAB">
            <w:pPr>
              <w:rPr>
                <w:rFonts w:ascii="Times New Roman" w:hAnsi="Times New Roman" w:cs="Times New Roman"/>
              </w:rPr>
            </w:pPr>
          </w:p>
        </w:tc>
        <w:tc>
          <w:tcPr>
            <w:tcW w:w="1560" w:type="dxa"/>
          </w:tcPr>
          <w:p w:rsidR="001520AD" w:rsidRPr="008670BD" w:rsidRDefault="001520AD" w:rsidP="00DC7DAB">
            <w:pPr>
              <w:rPr>
                <w:rFonts w:ascii="Times New Roman" w:hAnsi="Times New Roman" w:cs="Times New Roman"/>
              </w:rPr>
            </w:pPr>
          </w:p>
        </w:tc>
        <w:tc>
          <w:tcPr>
            <w:tcW w:w="2409" w:type="dxa"/>
          </w:tcPr>
          <w:p w:rsidR="001520AD" w:rsidRPr="008670BD" w:rsidRDefault="001520AD" w:rsidP="00DC7DAB">
            <w:pPr>
              <w:rPr>
                <w:rFonts w:ascii="Times New Roman" w:hAnsi="Times New Roman" w:cs="Times New Roman"/>
              </w:rPr>
            </w:pPr>
          </w:p>
        </w:tc>
      </w:tr>
      <w:tr w:rsidR="00632B68" w:rsidRPr="008670BD" w:rsidTr="0072144F">
        <w:trPr>
          <w:trHeight w:val="250"/>
        </w:trPr>
        <w:tc>
          <w:tcPr>
            <w:tcW w:w="651" w:type="dxa"/>
          </w:tcPr>
          <w:p w:rsidR="001520AD" w:rsidRPr="008670BD" w:rsidRDefault="001520AD" w:rsidP="00DC7DAB">
            <w:pPr>
              <w:jc w:val="center"/>
              <w:rPr>
                <w:rFonts w:ascii="Times New Roman" w:hAnsi="Times New Roman" w:cs="Times New Roman"/>
              </w:rPr>
            </w:pPr>
            <w:r w:rsidRPr="008670BD">
              <w:rPr>
                <w:rFonts w:ascii="Times New Roman" w:hAnsi="Times New Roman" w:cs="Times New Roman"/>
              </w:rPr>
              <w:t>2.8.</w:t>
            </w:r>
          </w:p>
        </w:tc>
        <w:tc>
          <w:tcPr>
            <w:tcW w:w="6507" w:type="dxa"/>
            <w:gridSpan w:val="2"/>
          </w:tcPr>
          <w:p w:rsidR="001520AD" w:rsidRPr="008670BD" w:rsidRDefault="001520AD" w:rsidP="00DC7DAB">
            <w:pPr>
              <w:rPr>
                <w:rFonts w:ascii="Times New Roman" w:hAnsi="Times New Roman" w:cs="Times New Roman"/>
              </w:rPr>
            </w:pPr>
            <w:r w:rsidRPr="008670BD">
              <w:rPr>
                <w:rFonts w:ascii="Times New Roman" w:hAnsi="Times New Roman" w:cs="Times New Roman"/>
              </w:rPr>
              <w:t>Elektroninių ryšių (telekomunikacijų) dalis</w:t>
            </w:r>
          </w:p>
        </w:tc>
        <w:tc>
          <w:tcPr>
            <w:tcW w:w="1195" w:type="dxa"/>
            <w:vAlign w:val="center"/>
          </w:tcPr>
          <w:p w:rsidR="001520AD" w:rsidRPr="008670BD" w:rsidRDefault="001520AD" w:rsidP="00DC7DAB">
            <w:pPr>
              <w:jc w:val="center"/>
              <w:rPr>
                <w:rFonts w:ascii="Times New Roman" w:hAnsi="Times New Roman" w:cs="Times New Roman"/>
              </w:rPr>
            </w:pPr>
            <w:r w:rsidRPr="008670BD">
              <w:rPr>
                <w:rFonts w:ascii="Times New Roman" w:hAnsi="Times New Roman" w:cs="Times New Roman"/>
              </w:rPr>
              <w:t>kompl.</w:t>
            </w:r>
          </w:p>
        </w:tc>
        <w:tc>
          <w:tcPr>
            <w:tcW w:w="1281" w:type="dxa"/>
          </w:tcPr>
          <w:p w:rsidR="001520AD" w:rsidRPr="008670BD" w:rsidRDefault="001520AD" w:rsidP="00DC7DAB">
            <w:pPr>
              <w:rPr>
                <w:rFonts w:ascii="Times New Roman" w:hAnsi="Times New Roman" w:cs="Times New Roman"/>
              </w:rPr>
            </w:pPr>
          </w:p>
        </w:tc>
        <w:tc>
          <w:tcPr>
            <w:tcW w:w="1701" w:type="dxa"/>
          </w:tcPr>
          <w:p w:rsidR="001520AD" w:rsidRPr="008670BD" w:rsidRDefault="001520AD" w:rsidP="00DC7DAB">
            <w:pPr>
              <w:rPr>
                <w:rFonts w:ascii="Times New Roman" w:hAnsi="Times New Roman" w:cs="Times New Roman"/>
              </w:rPr>
            </w:pPr>
          </w:p>
        </w:tc>
        <w:tc>
          <w:tcPr>
            <w:tcW w:w="1560" w:type="dxa"/>
          </w:tcPr>
          <w:p w:rsidR="001520AD" w:rsidRPr="008670BD" w:rsidRDefault="001520AD" w:rsidP="00DC7DAB">
            <w:pPr>
              <w:rPr>
                <w:rFonts w:ascii="Times New Roman" w:hAnsi="Times New Roman" w:cs="Times New Roman"/>
              </w:rPr>
            </w:pPr>
          </w:p>
        </w:tc>
        <w:tc>
          <w:tcPr>
            <w:tcW w:w="2409" w:type="dxa"/>
          </w:tcPr>
          <w:p w:rsidR="001520AD" w:rsidRPr="008670BD" w:rsidRDefault="001520AD" w:rsidP="00DC7DAB">
            <w:pPr>
              <w:rPr>
                <w:rFonts w:ascii="Times New Roman" w:hAnsi="Times New Roman" w:cs="Times New Roman"/>
              </w:rPr>
            </w:pPr>
          </w:p>
        </w:tc>
      </w:tr>
      <w:tr w:rsidR="00632B68" w:rsidRPr="008670BD" w:rsidTr="0072144F">
        <w:trPr>
          <w:trHeight w:val="250"/>
        </w:trPr>
        <w:tc>
          <w:tcPr>
            <w:tcW w:w="651" w:type="dxa"/>
          </w:tcPr>
          <w:p w:rsidR="001520AD" w:rsidRPr="008670BD" w:rsidRDefault="001520AD" w:rsidP="00DC7DAB">
            <w:pPr>
              <w:jc w:val="center"/>
              <w:rPr>
                <w:rFonts w:ascii="Times New Roman" w:hAnsi="Times New Roman" w:cs="Times New Roman"/>
              </w:rPr>
            </w:pPr>
            <w:r w:rsidRPr="008670BD">
              <w:rPr>
                <w:rFonts w:ascii="Times New Roman" w:hAnsi="Times New Roman" w:cs="Times New Roman"/>
              </w:rPr>
              <w:t>2.9.</w:t>
            </w:r>
          </w:p>
        </w:tc>
        <w:tc>
          <w:tcPr>
            <w:tcW w:w="6507" w:type="dxa"/>
            <w:gridSpan w:val="2"/>
          </w:tcPr>
          <w:p w:rsidR="001520AD" w:rsidRPr="008670BD" w:rsidRDefault="001520AD" w:rsidP="00DC7DAB">
            <w:pPr>
              <w:rPr>
                <w:rFonts w:ascii="Times New Roman" w:hAnsi="Times New Roman" w:cs="Times New Roman"/>
              </w:rPr>
            </w:pPr>
            <w:r w:rsidRPr="008670BD">
              <w:rPr>
                <w:rFonts w:ascii="Times New Roman" w:hAnsi="Times New Roman" w:cs="Times New Roman"/>
              </w:rPr>
              <w:t>Apsauginės signalizacijos dalis</w:t>
            </w:r>
          </w:p>
        </w:tc>
        <w:tc>
          <w:tcPr>
            <w:tcW w:w="1195" w:type="dxa"/>
            <w:vAlign w:val="center"/>
          </w:tcPr>
          <w:p w:rsidR="001520AD" w:rsidRPr="008670BD" w:rsidRDefault="001520AD" w:rsidP="00DC7DAB">
            <w:pPr>
              <w:jc w:val="center"/>
              <w:rPr>
                <w:rFonts w:ascii="Times New Roman" w:hAnsi="Times New Roman" w:cs="Times New Roman"/>
              </w:rPr>
            </w:pPr>
            <w:r w:rsidRPr="008670BD">
              <w:rPr>
                <w:rFonts w:ascii="Times New Roman" w:hAnsi="Times New Roman" w:cs="Times New Roman"/>
              </w:rPr>
              <w:t>kompl.</w:t>
            </w:r>
          </w:p>
        </w:tc>
        <w:tc>
          <w:tcPr>
            <w:tcW w:w="1281" w:type="dxa"/>
          </w:tcPr>
          <w:p w:rsidR="001520AD" w:rsidRPr="008670BD" w:rsidRDefault="001520AD" w:rsidP="00DC7DAB">
            <w:pPr>
              <w:rPr>
                <w:rFonts w:ascii="Times New Roman" w:hAnsi="Times New Roman" w:cs="Times New Roman"/>
              </w:rPr>
            </w:pPr>
          </w:p>
        </w:tc>
        <w:tc>
          <w:tcPr>
            <w:tcW w:w="1701" w:type="dxa"/>
          </w:tcPr>
          <w:p w:rsidR="001520AD" w:rsidRPr="008670BD" w:rsidRDefault="001520AD" w:rsidP="00DC7DAB">
            <w:pPr>
              <w:rPr>
                <w:rFonts w:ascii="Times New Roman" w:hAnsi="Times New Roman" w:cs="Times New Roman"/>
              </w:rPr>
            </w:pPr>
          </w:p>
        </w:tc>
        <w:tc>
          <w:tcPr>
            <w:tcW w:w="1560" w:type="dxa"/>
          </w:tcPr>
          <w:p w:rsidR="001520AD" w:rsidRPr="008670BD" w:rsidRDefault="001520AD" w:rsidP="00DC7DAB">
            <w:pPr>
              <w:rPr>
                <w:rFonts w:ascii="Times New Roman" w:hAnsi="Times New Roman" w:cs="Times New Roman"/>
              </w:rPr>
            </w:pPr>
          </w:p>
        </w:tc>
        <w:tc>
          <w:tcPr>
            <w:tcW w:w="2409" w:type="dxa"/>
          </w:tcPr>
          <w:p w:rsidR="001520AD" w:rsidRPr="008670BD" w:rsidRDefault="001520AD" w:rsidP="00DC7DAB">
            <w:pPr>
              <w:rPr>
                <w:rFonts w:ascii="Times New Roman" w:hAnsi="Times New Roman" w:cs="Times New Roman"/>
              </w:rPr>
            </w:pPr>
          </w:p>
        </w:tc>
      </w:tr>
      <w:tr w:rsidR="00632B68" w:rsidRPr="008670BD" w:rsidTr="0072144F">
        <w:trPr>
          <w:trHeight w:val="250"/>
        </w:trPr>
        <w:tc>
          <w:tcPr>
            <w:tcW w:w="651" w:type="dxa"/>
          </w:tcPr>
          <w:p w:rsidR="001520AD" w:rsidRPr="008670BD" w:rsidRDefault="001520AD" w:rsidP="00DC7DAB">
            <w:pPr>
              <w:jc w:val="center"/>
              <w:rPr>
                <w:rFonts w:ascii="Times New Roman" w:hAnsi="Times New Roman" w:cs="Times New Roman"/>
              </w:rPr>
            </w:pPr>
            <w:r w:rsidRPr="008670BD">
              <w:rPr>
                <w:rFonts w:ascii="Times New Roman" w:hAnsi="Times New Roman" w:cs="Times New Roman"/>
              </w:rPr>
              <w:t>2.10.</w:t>
            </w:r>
          </w:p>
        </w:tc>
        <w:tc>
          <w:tcPr>
            <w:tcW w:w="6507" w:type="dxa"/>
            <w:gridSpan w:val="2"/>
          </w:tcPr>
          <w:p w:rsidR="001520AD" w:rsidRPr="008670BD" w:rsidRDefault="001520AD" w:rsidP="00DC7DAB">
            <w:pPr>
              <w:rPr>
                <w:rFonts w:ascii="Times New Roman" w:hAnsi="Times New Roman" w:cs="Times New Roman"/>
              </w:rPr>
            </w:pPr>
            <w:r w:rsidRPr="008670BD">
              <w:rPr>
                <w:rFonts w:ascii="Times New Roman" w:hAnsi="Times New Roman" w:cs="Times New Roman"/>
              </w:rPr>
              <w:t>Gaisro aptikimo ir signalizavimo dalis</w:t>
            </w:r>
          </w:p>
        </w:tc>
        <w:tc>
          <w:tcPr>
            <w:tcW w:w="1195" w:type="dxa"/>
            <w:vAlign w:val="center"/>
          </w:tcPr>
          <w:p w:rsidR="001520AD" w:rsidRPr="008670BD" w:rsidRDefault="001520AD" w:rsidP="00DC7DAB">
            <w:pPr>
              <w:jc w:val="center"/>
              <w:rPr>
                <w:rFonts w:ascii="Times New Roman" w:hAnsi="Times New Roman" w:cs="Times New Roman"/>
              </w:rPr>
            </w:pPr>
            <w:r w:rsidRPr="008670BD">
              <w:rPr>
                <w:rFonts w:ascii="Times New Roman" w:hAnsi="Times New Roman" w:cs="Times New Roman"/>
              </w:rPr>
              <w:t>kompl.</w:t>
            </w:r>
          </w:p>
        </w:tc>
        <w:tc>
          <w:tcPr>
            <w:tcW w:w="1281" w:type="dxa"/>
          </w:tcPr>
          <w:p w:rsidR="001520AD" w:rsidRPr="008670BD" w:rsidRDefault="001520AD" w:rsidP="00DC7DAB">
            <w:pPr>
              <w:rPr>
                <w:rFonts w:ascii="Times New Roman" w:hAnsi="Times New Roman" w:cs="Times New Roman"/>
              </w:rPr>
            </w:pPr>
          </w:p>
        </w:tc>
        <w:tc>
          <w:tcPr>
            <w:tcW w:w="1701" w:type="dxa"/>
          </w:tcPr>
          <w:p w:rsidR="001520AD" w:rsidRPr="008670BD" w:rsidRDefault="001520AD" w:rsidP="00DC7DAB">
            <w:pPr>
              <w:rPr>
                <w:rFonts w:ascii="Times New Roman" w:hAnsi="Times New Roman" w:cs="Times New Roman"/>
              </w:rPr>
            </w:pPr>
          </w:p>
        </w:tc>
        <w:tc>
          <w:tcPr>
            <w:tcW w:w="1560" w:type="dxa"/>
          </w:tcPr>
          <w:p w:rsidR="001520AD" w:rsidRPr="008670BD" w:rsidRDefault="001520AD" w:rsidP="00DC7DAB">
            <w:pPr>
              <w:rPr>
                <w:rFonts w:ascii="Times New Roman" w:hAnsi="Times New Roman" w:cs="Times New Roman"/>
              </w:rPr>
            </w:pPr>
          </w:p>
        </w:tc>
        <w:tc>
          <w:tcPr>
            <w:tcW w:w="2409" w:type="dxa"/>
          </w:tcPr>
          <w:p w:rsidR="001520AD" w:rsidRPr="008670BD" w:rsidRDefault="001520AD" w:rsidP="00DC7DAB">
            <w:pPr>
              <w:rPr>
                <w:rFonts w:ascii="Times New Roman" w:hAnsi="Times New Roman" w:cs="Times New Roman"/>
              </w:rPr>
            </w:pPr>
          </w:p>
        </w:tc>
      </w:tr>
      <w:tr w:rsidR="00632B68" w:rsidRPr="008670BD" w:rsidTr="0072144F">
        <w:trPr>
          <w:trHeight w:val="250"/>
        </w:trPr>
        <w:tc>
          <w:tcPr>
            <w:tcW w:w="651" w:type="dxa"/>
          </w:tcPr>
          <w:p w:rsidR="001520AD" w:rsidRPr="008670BD" w:rsidRDefault="001520AD" w:rsidP="00DC7DAB">
            <w:pPr>
              <w:jc w:val="center"/>
              <w:rPr>
                <w:rFonts w:ascii="Times New Roman" w:hAnsi="Times New Roman" w:cs="Times New Roman"/>
              </w:rPr>
            </w:pPr>
            <w:r w:rsidRPr="008670BD">
              <w:rPr>
                <w:rFonts w:ascii="Times New Roman" w:hAnsi="Times New Roman" w:cs="Times New Roman"/>
              </w:rPr>
              <w:t>2.11</w:t>
            </w:r>
          </w:p>
        </w:tc>
        <w:tc>
          <w:tcPr>
            <w:tcW w:w="6507" w:type="dxa"/>
            <w:gridSpan w:val="2"/>
          </w:tcPr>
          <w:p w:rsidR="001520AD" w:rsidRPr="008670BD" w:rsidRDefault="001520AD" w:rsidP="00DC7DAB">
            <w:pPr>
              <w:rPr>
                <w:rFonts w:ascii="Times New Roman" w:hAnsi="Times New Roman" w:cs="Times New Roman"/>
              </w:rPr>
            </w:pPr>
            <w:r w:rsidRPr="008670BD">
              <w:rPr>
                <w:rFonts w:ascii="Times New Roman" w:hAnsi="Times New Roman" w:cs="Times New Roman"/>
              </w:rPr>
              <w:t>Procesų valdymo ir automatizacijos dalis</w:t>
            </w:r>
          </w:p>
        </w:tc>
        <w:tc>
          <w:tcPr>
            <w:tcW w:w="1195" w:type="dxa"/>
            <w:vAlign w:val="center"/>
          </w:tcPr>
          <w:p w:rsidR="001520AD" w:rsidRPr="008670BD" w:rsidRDefault="001520AD" w:rsidP="00DC7DAB">
            <w:pPr>
              <w:jc w:val="center"/>
              <w:rPr>
                <w:rFonts w:ascii="Times New Roman" w:hAnsi="Times New Roman" w:cs="Times New Roman"/>
              </w:rPr>
            </w:pPr>
            <w:r w:rsidRPr="008670BD">
              <w:rPr>
                <w:rFonts w:ascii="Times New Roman" w:hAnsi="Times New Roman" w:cs="Times New Roman"/>
              </w:rPr>
              <w:t>kompl.</w:t>
            </w:r>
          </w:p>
        </w:tc>
        <w:tc>
          <w:tcPr>
            <w:tcW w:w="1281" w:type="dxa"/>
          </w:tcPr>
          <w:p w:rsidR="001520AD" w:rsidRPr="008670BD" w:rsidRDefault="001520AD" w:rsidP="00DC7DAB">
            <w:pPr>
              <w:rPr>
                <w:rFonts w:ascii="Times New Roman" w:hAnsi="Times New Roman" w:cs="Times New Roman"/>
              </w:rPr>
            </w:pPr>
          </w:p>
        </w:tc>
        <w:tc>
          <w:tcPr>
            <w:tcW w:w="1701" w:type="dxa"/>
          </w:tcPr>
          <w:p w:rsidR="001520AD" w:rsidRPr="008670BD" w:rsidRDefault="001520AD" w:rsidP="00DC7DAB">
            <w:pPr>
              <w:rPr>
                <w:rFonts w:ascii="Times New Roman" w:hAnsi="Times New Roman" w:cs="Times New Roman"/>
              </w:rPr>
            </w:pPr>
          </w:p>
        </w:tc>
        <w:tc>
          <w:tcPr>
            <w:tcW w:w="1560" w:type="dxa"/>
          </w:tcPr>
          <w:p w:rsidR="001520AD" w:rsidRPr="008670BD" w:rsidRDefault="001520AD" w:rsidP="00DC7DAB">
            <w:pPr>
              <w:rPr>
                <w:rFonts w:ascii="Times New Roman" w:hAnsi="Times New Roman" w:cs="Times New Roman"/>
              </w:rPr>
            </w:pPr>
          </w:p>
        </w:tc>
        <w:tc>
          <w:tcPr>
            <w:tcW w:w="2409" w:type="dxa"/>
          </w:tcPr>
          <w:p w:rsidR="001520AD" w:rsidRPr="008670BD" w:rsidRDefault="001520AD" w:rsidP="00DC7DAB">
            <w:pPr>
              <w:rPr>
                <w:rFonts w:ascii="Times New Roman" w:hAnsi="Times New Roman" w:cs="Times New Roman"/>
              </w:rPr>
            </w:pPr>
          </w:p>
        </w:tc>
      </w:tr>
      <w:tr w:rsidR="00632B68" w:rsidRPr="008670BD" w:rsidTr="0072144F">
        <w:trPr>
          <w:trHeight w:val="250"/>
        </w:trPr>
        <w:tc>
          <w:tcPr>
            <w:tcW w:w="651" w:type="dxa"/>
          </w:tcPr>
          <w:p w:rsidR="001520AD" w:rsidRPr="008670BD" w:rsidRDefault="001520AD" w:rsidP="00DC7DAB">
            <w:pPr>
              <w:jc w:val="center"/>
              <w:rPr>
                <w:rFonts w:ascii="Times New Roman" w:hAnsi="Times New Roman" w:cs="Times New Roman"/>
              </w:rPr>
            </w:pPr>
            <w:r w:rsidRPr="008670BD">
              <w:rPr>
                <w:rFonts w:ascii="Times New Roman" w:hAnsi="Times New Roman" w:cs="Times New Roman"/>
              </w:rPr>
              <w:t>2.12.</w:t>
            </w:r>
          </w:p>
        </w:tc>
        <w:tc>
          <w:tcPr>
            <w:tcW w:w="6507" w:type="dxa"/>
            <w:gridSpan w:val="2"/>
          </w:tcPr>
          <w:p w:rsidR="001520AD" w:rsidRPr="008670BD" w:rsidRDefault="001520AD" w:rsidP="00DC7DAB">
            <w:pPr>
              <w:rPr>
                <w:rFonts w:ascii="Times New Roman" w:hAnsi="Times New Roman" w:cs="Times New Roman"/>
              </w:rPr>
            </w:pPr>
            <w:r w:rsidRPr="008670BD">
              <w:rPr>
                <w:rFonts w:ascii="Times New Roman" w:hAnsi="Times New Roman" w:cs="Times New Roman"/>
              </w:rPr>
              <w:t>Pasirengimo statybai ir statybos darbų organizavimo dalis</w:t>
            </w:r>
          </w:p>
        </w:tc>
        <w:tc>
          <w:tcPr>
            <w:tcW w:w="1195" w:type="dxa"/>
            <w:vAlign w:val="center"/>
          </w:tcPr>
          <w:p w:rsidR="001520AD" w:rsidRPr="008670BD" w:rsidRDefault="001520AD" w:rsidP="00DC7DAB">
            <w:pPr>
              <w:jc w:val="center"/>
              <w:rPr>
                <w:rFonts w:ascii="Times New Roman" w:hAnsi="Times New Roman" w:cs="Times New Roman"/>
              </w:rPr>
            </w:pPr>
            <w:r w:rsidRPr="008670BD">
              <w:rPr>
                <w:rFonts w:ascii="Times New Roman" w:hAnsi="Times New Roman" w:cs="Times New Roman"/>
              </w:rPr>
              <w:t>kompl.</w:t>
            </w:r>
          </w:p>
        </w:tc>
        <w:tc>
          <w:tcPr>
            <w:tcW w:w="1281" w:type="dxa"/>
          </w:tcPr>
          <w:p w:rsidR="001520AD" w:rsidRPr="008670BD" w:rsidRDefault="001520AD" w:rsidP="00DC7DAB">
            <w:pPr>
              <w:rPr>
                <w:rFonts w:ascii="Times New Roman" w:hAnsi="Times New Roman" w:cs="Times New Roman"/>
              </w:rPr>
            </w:pPr>
          </w:p>
        </w:tc>
        <w:tc>
          <w:tcPr>
            <w:tcW w:w="1701" w:type="dxa"/>
          </w:tcPr>
          <w:p w:rsidR="001520AD" w:rsidRPr="008670BD" w:rsidRDefault="001520AD" w:rsidP="00DC7DAB">
            <w:pPr>
              <w:rPr>
                <w:rFonts w:ascii="Times New Roman" w:hAnsi="Times New Roman" w:cs="Times New Roman"/>
              </w:rPr>
            </w:pPr>
          </w:p>
        </w:tc>
        <w:tc>
          <w:tcPr>
            <w:tcW w:w="1560" w:type="dxa"/>
          </w:tcPr>
          <w:p w:rsidR="001520AD" w:rsidRPr="008670BD" w:rsidRDefault="001520AD" w:rsidP="00DC7DAB">
            <w:pPr>
              <w:rPr>
                <w:rFonts w:ascii="Times New Roman" w:hAnsi="Times New Roman" w:cs="Times New Roman"/>
              </w:rPr>
            </w:pPr>
          </w:p>
        </w:tc>
        <w:tc>
          <w:tcPr>
            <w:tcW w:w="2409" w:type="dxa"/>
          </w:tcPr>
          <w:p w:rsidR="001520AD" w:rsidRPr="008670BD" w:rsidRDefault="001520AD" w:rsidP="00DC7DAB">
            <w:pPr>
              <w:rPr>
                <w:rFonts w:ascii="Times New Roman" w:hAnsi="Times New Roman" w:cs="Times New Roman"/>
              </w:rPr>
            </w:pPr>
          </w:p>
        </w:tc>
      </w:tr>
      <w:tr w:rsidR="00632B68" w:rsidRPr="008670BD" w:rsidTr="0072144F">
        <w:trPr>
          <w:trHeight w:val="250"/>
        </w:trPr>
        <w:tc>
          <w:tcPr>
            <w:tcW w:w="651" w:type="dxa"/>
          </w:tcPr>
          <w:p w:rsidR="001520AD" w:rsidRPr="008670BD" w:rsidRDefault="001520AD" w:rsidP="00DC7DAB">
            <w:pPr>
              <w:jc w:val="center"/>
              <w:rPr>
                <w:rFonts w:ascii="Times New Roman" w:hAnsi="Times New Roman" w:cs="Times New Roman"/>
              </w:rPr>
            </w:pPr>
            <w:r w:rsidRPr="008670BD">
              <w:rPr>
                <w:rFonts w:ascii="Times New Roman" w:hAnsi="Times New Roman" w:cs="Times New Roman"/>
              </w:rPr>
              <w:t>2.13.</w:t>
            </w:r>
          </w:p>
        </w:tc>
        <w:tc>
          <w:tcPr>
            <w:tcW w:w="6507" w:type="dxa"/>
            <w:gridSpan w:val="2"/>
          </w:tcPr>
          <w:p w:rsidR="001520AD" w:rsidRPr="008670BD" w:rsidRDefault="001520AD" w:rsidP="00DC7DAB">
            <w:pPr>
              <w:rPr>
                <w:rFonts w:ascii="Times New Roman" w:hAnsi="Times New Roman" w:cs="Times New Roman"/>
              </w:rPr>
            </w:pPr>
            <w:r w:rsidRPr="008670BD">
              <w:rPr>
                <w:rFonts w:ascii="Times New Roman" w:hAnsi="Times New Roman" w:cs="Times New Roman"/>
              </w:rPr>
              <w:t>Statybos skaičiuojamosios kainos nustatymo dalis</w:t>
            </w:r>
          </w:p>
        </w:tc>
        <w:tc>
          <w:tcPr>
            <w:tcW w:w="1195" w:type="dxa"/>
            <w:vAlign w:val="center"/>
          </w:tcPr>
          <w:p w:rsidR="001520AD" w:rsidRPr="008670BD" w:rsidRDefault="001520AD" w:rsidP="00DC7DAB">
            <w:pPr>
              <w:jc w:val="center"/>
              <w:rPr>
                <w:rFonts w:ascii="Times New Roman" w:hAnsi="Times New Roman" w:cs="Times New Roman"/>
              </w:rPr>
            </w:pPr>
            <w:r w:rsidRPr="008670BD">
              <w:rPr>
                <w:rFonts w:ascii="Times New Roman" w:hAnsi="Times New Roman" w:cs="Times New Roman"/>
              </w:rPr>
              <w:t>kompl.</w:t>
            </w:r>
          </w:p>
        </w:tc>
        <w:tc>
          <w:tcPr>
            <w:tcW w:w="1281" w:type="dxa"/>
          </w:tcPr>
          <w:p w:rsidR="001520AD" w:rsidRPr="008670BD" w:rsidRDefault="001520AD" w:rsidP="00DC7DAB">
            <w:pPr>
              <w:rPr>
                <w:rFonts w:ascii="Times New Roman" w:hAnsi="Times New Roman" w:cs="Times New Roman"/>
              </w:rPr>
            </w:pPr>
          </w:p>
        </w:tc>
        <w:tc>
          <w:tcPr>
            <w:tcW w:w="1701" w:type="dxa"/>
          </w:tcPr>
          <w:p w:rsidR="001520AD" w:rsidRPr="008670BD" w:rsidRDefault="001520AD" w:rsidP="00DC7DAB">
            <w:pPr>
              <w:rPr>
                <w:rFonts w:ascii="Times New Roman" w:hAnsi="Times New Roman" w:cs="Times New Roman"/>
              </w:rPr>
            </w:pPr>
          </w:p>
        </w:tc>
        <w:tc>
          <w:tcPr>
            <w:tcW w:w="1560" w:type="dxa"/>
          </w:tcPr>
          <w:p w:rsidR="001520AD" w:rsidRPr="008670BD" w:rsidRDefault="001520AD" w:rsidP="00DC7DAB">
            <w:pPr>
              <w:rPr>
                <w:rFonts w:ascii="Times New Roman" w:hAnsi="Times New Roman" w:cs="Times New Roman"/>
              </w:rPr>
            </w:pPr>
          </w:p>
        </w:tc>
        <w:tc>
          <w:tcPr>
            <w:tcW w:w="2409" w:type="dxa"/>
          </w:tcPr>
          <w:p w:rsidR="001520AD" w:rsidRPr="008670BD" w:rsidRDefault="001520AD" w:rsidP="00DC7DAB">
            <w:pPr>
              <w:rPr>
                <w:rFonts w:ascii="Times New Roman" w:hAnsi="Times New Roman" w:cs="Times New Roman"/>
              </w:rPr>
            </w:pPr>
          </w:p>
        </w:tc>
      </w:tr>
      <w:tr w:rsidR="00632B68" w:rsidRPr="008670BD" w:rsidTr="0072144F">
        <w:trPr>
          <w:trHeight w:val="539"/>
        </w:trPr>
        <w:tc>
          <w:tcPr>
            <w:tcW w:w="651" w:type="dxa"/>
          </w:tcPr>
          <w:p w:rsidR="001520AD" w:rsidRPr="008670BD" w:rsidRDefault="001520AD" w:rsidP="00DC7DAB">
            <w:pPr>
              <w:jc w:val="center"/>
              <w:rPr>
                <w:rFonts w:ascii="Times New Roman" w:hAnsi="Times New Roman" w:cs="Times New Roman"/>
              </w:rPr>
            </w:pPr>
            <w:r w:rsidRPr="008670BD">
              <w:rPr>
                <w:rFonts w:ascii="Times New Roman" w:hAnsi="Times New Roman" w:cs="Times New Roman"/>
              </w:rPr>
              <w:t>2.14.</w:t>
            </w:r>
          </w:p>
        </w:tc>
        <w:tc>
          <w:tcPr>
            <w:tcW w:w="6507" w:type="dxa"/>
            <w:gridSpan w:val="2"/>
          </w:tcPr>
          <w:p w:rsidR="001520AD" w:rsidRPr="008670BD" w:rsidRDefault="001520AD" w:rsidP="00DC7DAB">
            <w:pPr>
              <w:spacing w:line="257" w:lineRule="auto"/>
              <w:rPr>
                <w:rFonts w:ascii="Times New Roman" w:hAnsi="Times New Roman" w:cs="Times New Roman"/>
              </w:rPr>
            </w:pPr>
            <w:r w:rsidRPr="002B66CA">
              <w:rPr>
                <w:rFonts w:ascii="Times New Roman" w:hAnsi="Times New Roman" w:cs="Times New Roman"/>
              </w:rPr>
              <w:t xml:space="preserve">Kitos projekto dalys, kurios reikalingos techninėje užduotyje nustatytiems tikslams pasiekti ir statybos rangos darbams tinkamai atlikti </w:t>
            </w:r>
            <w:r w:rsidRPr="008670BD">
              <w:rPr>
                <w:rFonts w:ascii="Times New Roman" w:hAnsi="Times New Roman" w:cs="Times New Roman"/>
              </w:rPr>
              <w:t>(pagal poreikį)</w:t>
            </w:r>
          </w:p>
        </w:tc>
        <w:tc>
          <w:tcPr>
            <w:tcW w:w="1195" w:type="dxa"/>
            <w:vAlign w:val="center"/>
          </w:tcPr>
          <w:p w:rsidR="001520AD" w:rsidRPr="008670BD" w:rsidRDefault="001520AD" w:rsidP="00DC7DAB">
            <w:pPr>
              <w:jc w:val="center"/>
              <w:rPr>
                <w:rFonts w:ascii="Times New Roman" w:hAnsi="Times New Roman" w:cs="Times New Roman"/>
              </w:rPr>
            </w:pPr>
            <w:r w:rsidRPr="008670BD">
              <w:rPr>
                <w:rFonts w:ascii="Times New Roman" w:hAnsi="Times New Roman" w:cs="Times New Roman"/>
              </w:rPr>
              <w:t>kompl.</w:t>
            </w:r>
          </w:p>
        </w:tc>
        <w:tc>
          <w:tcPr>
            <w:tcW w:w="1281" w:type="dxa"/>
          </w:tcPr>
          <w:p w:rsidR="001520AD" w:rsidRPr="008670BD" w:rsidRDefault="001520AD" w:rsidP="00DC7DAB">
            <w:pPr>
              <w:rPr>
                <w:rFonts w:ascii="Times New Roman" w:hAnsi="Times New Roman" w:cs="Times New Roman"/>
              </w:rPr>
            </w:pPr>
          </w:p>
        </w:tc>
        <w:tc>
          <w:tcPr>
            <w:tcW w:w="1701" w:type="dxa"/>
          </w:tcPr>
          <w:p w:rsidR="001520AD" w:rsidRPr="008670BD" w:rsidRDefault="001520AD" w:rsidP="00DC7DAB">
            <w:pPr>
              <w:rPr>
                <w:rFonts w:ascii="Times New Roman" w:hAnsi="Times New Roman" w:cs="Times New Roman"/>
              </w:rPr>
            </w:pPr>
          </w:p>
        </w:tc>
        <w:tc>
          <w:tcPr>
            <w:tcW w:w="1560" w:type="dxa"/>
          </w:tcPr>
          <w:p w:rsidR="001520AD" w:rsidRPr="008670BD" w:rsidRDefault="001520AD" w:rsidP="00DC7DAB">
            <w:pPr>
              <w:rPr>
                <w:rFonts w:ascii="Times New Roman" w:hAnsi="Times New Roman" w:cs="Times New Roman"/>
              </w:rPr>
            </w:pPr>
          </w:p>
        </w:tc>
        <w:tc>
          <w:tcPr>
            <w:tcW w:w="2409" w:type="dxa"/>
          </w:tcPr>
          <w:p w:rsidR="001520AD" w:rsidRPr="008670BD" w:rsidRDefault="001520AD" w:rsidP="00DC7DAB">
            <w:pPr>
              <w:rPr>
                <w:rFonts w:ascii="Times New Roman" w:hAnsi="Times New Roman" w:cs="Times New Roman"/>
              </w:rPr>
            </w:pPr>
          </w:p>
        </w:tc>
      </w:tr>
      <w:tr w:rsidR="00632B68" w:rsidRPr="008670BD" w:rsidTr="0072144F">
        <w:trPr>
          <w:trHeight w:val="539"/>
        </w:trPr>
        <w:tc>
          <w:tcPr>
            <w:tcW w:w="651" w:type="dxa"/>
          </w:tcPr>
          <w:p w:rsidR="001520AD" w:rsidRPr="008670BD" w:rsidRDefault="001520AD" w:rsidP="00DC7DAB">
            <w:pPr>
              <w:jc w:val="center"/>
              <w:rPr>
                <w:rFonts w:ascii="Times New Roman" w:hAnsi="Times New Roman" w:cs="Times New Roman"/>
              </w:rPr>
            </w:pPr>
            <w:r w:rsidRPr="008670BD">
              <w:rPr>
                <w:rFonts w:ascii="Times New Roman" w:hAnsi="Times New Roman" w:cs="Times New Roman"/>
              </w:rPr>
              <w:t>3.</w:t>
            </w:r>
          </w:p>
        </w:tc>
        <w:tc>
          <w:tcPr>
            <w:tcW w:w="6507" w:type="dxa"/>
            <w:gridSpan w:val="2"/>
          </w:tcPr>
          <w:p w:rsidR="001520AD" w:rsidRPr="008670BD" w:rsidRDefault="001520AD" w:rsidP="00DC7DAB">
            <w:pPr>
              <w:spacing w:line="257" w:lineRule="auto"/>
              <w:rPr>
                <w:rFonts w:ascii="Times New Roman" w:hAnsi="Times New Roman" w:cs="Times New Roman"/>
                <w:color w:val="000000"/>
              </w:rPr>
            </w:pPr>
            <w:r w:rsidRPr="003428A9">
              <w:rPr>
                <w:rFonts w:ascii="Times New Roman" w:hAnsi="Times New Roman" w:cs="Times New Roman"/>
                <w:color w:val="000000"/>
              </w:rPr>
              <w:t xml:space="preserve">Pastato (patalpos, patalpų) ar inžinerinio statinio paskirties keitimo projekto parengimas </w:t>
            </w:r>
            <w:r w:rsidRPr="008670BD">
              <w:rPr>
                <w:rFonts w:ascii="Times New Roman" w:hAnsi="Times New Roman" w:cs="Times New Roman"/>
                <w:color w:val="000000"/>
              </w:rPr>
              <w:t>*</w:t>
            </w:r>
          </w:p>
        </w:tc>
        <w:tc>
          <w:tcPr>
            <w:tcW w:w="1195" w:type="dxa"/>
            <w:vAlign w:val="center"/>
          </w:tcPr>
          <w:p w:rsidR="001520AD" w:rsidRPr="008670BD" w:rsidRDefault="001520AD" w:rsidP="00DC7DAB">
            <w:pPr>
              <w:jc w:val="center"/>
              <w:rPr>
                <w:rFonts w:ascii="Times New Roman" w:hAnsi="Times New Roman" w:cs="Times New Roman"/>
              </w:rPr>
            </w:pPr>
            <w:r w:rsidRPr="008670BD">
              <w:rPr>
                <w:rFonts w:ascii="Times New Roman" w:hAnsi="Times New Roman" w:cs="Times New Roman"/>
              </w:rPr>
              <w:t>kompl.</w:t>
            </w:r>
          </w:p>
        </w:tc>
        <w:tc>
          <w:tcPr>
            <w:tcW w:w="1281" w:type="dxa"/>
          </w:tcPr>
          <w:p w:rsidR="001520AD" w:rsidRPr="008670BD" w:rsidRDefault="001520AD" w:rsidP="00DC7DAB">
            <w:pPr>
              <w:rPr>
                <w:rFonts w:ascii="Times New Roman" w:hAnsi="Times New Roman" w:cs="Times New Roman"/>
              </w:rPr>
            </w:pPr>
          </w:p>
        </w:tc>
        <w:tc>
          <w:tcPr>
            <w:tcW w:w="1701" w:type="dxa"/>
          </w:tcPr>
          <w:p w:rsidR="001520AD" w:rsidRPr="008670BD" w:rsidRDefault="001520AD" w:rsidP="00DC7DAB">
            <w:pPr>
              <w:rPr>
                <w:rFonts w:ascii="Times New Roman" w:hAnsi="Times New Roman" w:cs="Times New Roman"/>
              </w:rPr>
            </w:pPr>
          </w:p>
        </w:tc>
        <w:tc>
          <w:tcPr>
            <w:tcW w:w="1560" w:type="dxa"/>
          </w:tcPr>
          <w:p w:rsidR="001520AD" w:rsidRPr="008670BD" w:rsidRDefault="001520AD" w:rsidP="00DC7DAB">
            <w:pPr>
              <w:rPr>
                <w:rFonts w:ascii="Times New Roman" w:hAnsi="Times New Roman" w:cs="Times New Roman"/>
              </w:rPr>
            </w:pPr>
          </w:p>
        </w:tc>
        <w:tc>
          <w:tcPr>
            <w:tcW w:w="2409" w:type="dxa"/>
          </w:tcPr>
          <w:p w:rsidR="001520AD" w:rsidRPr="008670BD" w:rsidRDefault="001520AD" w:rsidP="00DC7DAB">
            <w:pPr>
              <w:rPr>
                <w:rFonts w:ascii="Times New Roman" w:hAnsi="Times New Roman" w:cs="Times New Roman"/>
              </w:rPr>
            </w:pPr>
          </w:p>
        </w:tc>
      </w:tr>
      <w:tr w:rsidR="00632B68" w:rsidRPr="008670BD" w:rsidTr="0072144F">
        <w:trPr>
          <w:trHeight w:val="275"/>
        </w:trPr>
        <w:tc>
          <w:tcPr>
            <w:tcW w:w="651" w:type="dxa"/>
          </w:tcPr>
          <w:p w:rsidR="001520AD" w:rsidRPr="008670BD" w:rsidRDefault="001520AD" w:rsidP="00DC7DAB">
            <w:pPr>
              <w:jc w:val="center"/>
              <w:rPr>
                <w:rFonts w:ascii="Times New Roman" w:hAnsi="Times New Roman" w:cs="Times New Roman"/>
              </w:rPr>
            </w:pPr>
          </w:p>
        </w:tc>
        <w:tc>
          <w:tcPr>
            <w:tcW w:w="6507" w:type="dxa"/>
            <w:gridSpan w:val="2"/>
          </w:tcPr>
          <w:p w:rsidR="001520AD" w:rsidRPr="008670BD" w:rsidRDefault="001520AD" w:rsidP="00DC7DAB">
            <w:pPr>
              <w:spacing w:line="257" w:lineRule="auto"/>
              <w:rPr>
                <w:rFonts w:ascii="Times New Roman" w:hAnsi="Times New Roman" w:cs="Times New Roman"/>
                <w:color w:val="000000"/>
              </w:rPr>
            </w:pPr>
          </w:p>
        </w:tc>
        <w:tc>
          <w:tcPr>
            <w:tcW w:w="1195" w:type="dxa"/>
            <w:vAlign w:val="center"/>
          </w:tcPr>
          <w:p w:rsidR="001520AD" w:rsidRPr="008670BD" w:rsidRDefault="001520AD" w:rsidP="00DC7DAB">
            <w:pPr>
              <w:jc w:val="center"/>
              <w:rPr>
                <w:rFonts w:ascii="Times New Roman" w:hAnsi="Times New Roman" w:cs="Times New Roman"/>
              </w:rPr>
            </w:pPr>
          </w:p>
        </w:tc>
        <w:tc>
          <w:tcPr>
            <w:tcW w:w="1281" w:type="dxa"/>
          </w:tcPr>
          <w:p w:rsidR="001520AD" w:rsidRPr="008670BD" w:rsidRDefault="001520AD" w:rsidP="00DC7DAB">
            <w:pPr>
              <w:rPr>
                <w:rFonts w:ascii="Times New Roman" w:hAnsi="Times New Roman" w:cs="Times New Roman"/>
              </w:rPr>
            </w:pPr>
          </w:p>
        </w:tc>
        <w:tc>
          <w:tcPr>
            <w:tcW w:w="1701" w:type="dxa"/>
          </w:tcPr>
          <w:p w:rsidR="001520AD" w:rsidRPr="008670BD" w:rsidRDefault="001520AD" w:rsidP="00DC7DAB">
            <w:pPr>
              <w:rPr>
                <w:rFonts w:ascii="Times New Roman" w:hAnsi="Times New Roman" w:cs="Times New Roman"/>
              </w:rPr>
            </w:pPr>
          </w:p>
        </w:tc>
        <w:tc>
          <w:tcPr>
            <w:tcW w:w="1560" w:type="dxa"/>
          </w:tcPr>
          <w:p w:rsidR="001520AD" w:rsidRPr="008670BD" w:rsidRDefault="001520AD" w:rsidP="00DC7DAB">
            <w:pPr>
              <w:rPr>
                <w:rFonts w:ascii="Times New Roman" w:hAnsi="Times New Roman" w:cs="Times New Roman"/>
              </w:rPr>
            </w:pPr>
          </w:p>
        </w:tc>
        <w:tc>
          <w:tcPr>
            <w:tcW w:w="2409" w:type="dxa"/>
          </w:tcPr>
          <w:p w:rsidR="001520AD" w:rsidRPr="008670BD" w:rsidRDefault="001520AD" w:rsidP="00DC7DAB">
            <w:pPr>
              <w:rPr>
                <w:rFonts w:ascii="Times New Roman" w:hAnsi="Times New Roman" w:cs="Times New Roman"/>
              </w:rPr>
            </w:pPr>
          </w:p>
        </w:tc>
      </w:tr>
      <w:tr w:rsidR="00632B68" w:rsidRPr="008670BD" w:rsidTr="0072144F">
        <w:trPr>
          <w:trHeight w:val="263"/>
        </w:trPr>
        <w:tc>
          <w:tcPr>
            <w:tcW w:w="651" w:type="dxa"/>
          </w:tcPr>
          <w:p w:rsidR="001520AD" w:rsidRPr="008670BD" w:rsidRDefault="001520AD" w:rsidP="00DC7DAB">
            <w:pPr>
              <w:jc w:val="center"/>
              <w:rPr>
                <w:rFonts w:ascii="Times New Roman" w:hAnsi="Times New Roman" w:cs="Times New Roman"/>
              </w:rPr>
            </w:pPr>
          </w:p>
        </w:tc>
        <w:tc>
          <w:tcPr>
            <w:tcW w:w="6507" w:type="dxa"/>
            <w:gridSpan w:val="2"/>
          </w:tcPr>
          <w:p w:rsidR="001520AD" w:rsidRPr="00DC7DAB" w:rsidRDefault="001520AD" w:rsidP="00DC7DAB">
            <w:pPr>
              <w:spacing w:line="257" w:lineRule="auto"/>
              <w:jc w:val="right"/>
              <w:rPr>
                <w:rFonts w:ascii="Times New Roman" w:hAnsi="Times New Roman" w:cs="Times New Roman"/>
                <w:b/>
                <w:color w:val="000000"/>
              </w:rPr>
            </w:pPr>
            <w:r>
              <w:rPr>
                <w:rFonts w:ascii="Times New Roman" w:hAnsi="Times New Roman" w:cs="Times New Roman"/>
                <w:b/>
                <w:color w:val="000000"/>
              </w:rPr>
              <w:t>Bendra p</w:t>
            </w:r>
            <w:r w:rsidRPr="00DC7DAB">
              <w:rPr>
                <w:rFonts w:ascii="Times New Roman" w:hAnsi="Times New Roman" w:cs="Times New Roman"/>
                <w:b/>
                <w:color w:val="000000"/>
              </w:rPr>
              <w:t>asiūlymo kaina</w:t>
            </w:r>
          </w:p>
        </w:tc>
        <w:tc>
          <w:tcPr>
            <w:tcW w:w="1195" w:type="dxa"/>
            <w:tcBorders>
              <w:bottom w:val="single" w:sz="4" w:space="0" w:color="auto"/>
            </w:tcBorders>
            <w:vAlign w:val="center"/>
          </w:tcPr>
          <w:p w:rsidR="001520AD" w:rsidRPr="008670BD" w:rsidRDefault="001520AD" w:rsidP="00DC7DAB">
            <w:pPr>
              <w:jc w:val="center"/>
              <w:rPr>
                <w:rFonts w:ascii="Times New Roman" w:hAnsi="Times New Roman" w:cs="Times New Roman"/>
              </w:rPr>
            </w:pPr>
          </w:p>
        </w:tc>
        <w:tc>
          <w:tcPr>
            <w:tcW w:w="1281" w:type="dxa"/>
          </w:tcPr>
          <w:p w:rsidR="001520AD" w:rsidRPr="008670BD" w:rsidRDefault="001520AD" w:rsidP="00DC7DAB">
            <w:pPr>
              <w:rPr>
                <w:rFonts w:ascii="Times New Roman" w:hAnsi="Times New Roman" w:cs="Times New Roman"/>
              </w:rPr>
            </w:pPr>
          </w:p>
        </w:tc>
        <w:tc>
          <w:tcPr>
            <w:tcW w:w="1701" w:type="dxa"/>
          </w:tcPr>
          <w:p w:rsidR="001520AD" w:rsidRPr="008670BD" w:rsidRDefault="001520AD" w:rsidP="00DC7DAB">
            <w:pPr>
              <w:rPr>
                <w:rFonts w:ascii="Times New Roman" w:hAnsi="Times New Roman" w:cs="Times New Roman"/>
              </w:rPr>
            </w:pPr>
          </w:p>
        </w:tc>
        <w:tc>
          <w:tcPr>
            <w:tcW w:w="1560" w:type="dxa"/>
          </w:tcPr>
          <w:p w:rsidR="001520AD" w:rsidRPr="008670BD" w:rsidRDefault="001520AD" w:rsidP="00DC7DAB">
            <w:pPr>
              <w:rPr>
                <w:rFonts w:ascii="Times New Roman" w:hAnsi="Times New Roman" w:cs="Times New Roman"/>
              </w:rPr>
            </w:pPr>
          </w:p>
        </w:tc>
        <w:tc>
          <w:tcPr>
            <w:tcW w:w="2409" w:type="dxa"/>
          </w:tcPr>
          <w:p w:rsidR="001520AD" w:rsidRPr="008670BD" w:rsidRDefault="001520AD" w:rsidP="00DC7DAB">
            <w:pPr>
              <w:rPr>
                <w:rFonts w:ascii="Times New Roman" w:hAnsi="Times New Roman" w:cs="Times New Roman"/>
              </w:rPr>
            </w:pPr>
          </w:p>
        </w:tc>
      </w:tr>
      <w:tr w:rsidR="001520AD" w:rsidTr="0072144F">
        <w:tblPrEx>
          <w:tblLook w:val="0000" w:firstRow="0" w:lastRow="0" w:firstColumn="0" w:lastColumn="0" w:noHBand="0" w:noVBand="0"/>
        </w:tblPrEx>
        <w:trPr>
          <w:trHeight w:val="270"/>
        </w:trPr>
        <w:tc>
          <w:tcPr>
            <w:tcW w:w="1857" w:type="dxa"/>
            <w:gridSpan w:val="2"/>
          </w:tcPr>
          <w:p w:rsidR="001520AD" w:rsidRPr="008A6F80" w:rsidRDefault="001520AD" w:rsidP="008A6F80">
            <w:pPr>
              <w:ind w:right="-598"/>
              <w:rPr>
                <w:rFonts w:ascii="Times New Roman" w:hAnsi="Times New Roman" w:cs="Times New Roman"/>
                <w:b/>
                <w:i/>
                <w:iCs/>
              </w:rPr>
            </w:pPr>
          </w:p>
        </w:tc>
        <w:tc>
          <w:tcPr>
            <w:tcW w:w="13447" w:type="dxa"/>
            <w:gridSpan w:val="6"/>
          </w:tcPr>
          <w:p w:rsidR="001520AD" w:rsidRDefault="001520AD" w:rsidP="008A6F80">
            <w:pPr>
              <w:ind w:right="-598"/>
              <w:rPr>
                <w:rFonts w:ascii="Times New Roman" w:hAnsi="Times New Roman" w:cs="Times New Roman"/>
              </w:rPr>
            </w:pPr>
            <w:r w:rsidRPr="008A6F80">
              <w:rPr>
                <w:rFonts w:ascii="Times New Roman" w:hAnsi="Times New Roman" w:cs="Times New Roman"/>
                <w:b/>
                <w:i/>
                <w:iCs/>
              </w:rPr>
              <w:t>Bendra pasiūlymo kaina, Eur su PVM (įrašoma suma žodžiais)</w:t>
            </w:r>
          </w:p>
        </w:tc>
      </w:tr>
    </w:tbl>
    <w:p w:rsidR="00DC7DAB" w:rsidRDefault="00DC7DAB" w:rsidP="008670BD">
      <w:pPr>
        <w:spacing w:after="0" w:line="240" w:lineRule="auto"/>
        <w:ind w:right="-598"/>
        <w:jc w:val="both"/>
        <w:rPr>
          <w:rFonts w:ascii="Times New Roman" w:hAnsi="Times New Roman" w:cs="Times New Roman"/>
        </w:rPr>
      </w:pPr>
    </w:p>
    <w:p w:rsidR="008A6F80" w:rsidRPr="008670BD" w:rsidRDefault="008A6F80" w:rsidP="008670BD">
      <w:pPr>
        <w:spacing w:after="0" w:line="240" w:lineRule="auto"/>
        <w:ind w:right="-598"/>
        <w:jc w:val="both"/>
        <w:rPr>
          <w:rFonts w:ascii="Times New Roman" w:hAnsi="Times New Roman" w:cs="Times New Roman"/>
        </w:rPr>
      </w:pPr>
    </w:p>
    <w:p w:rsidR="00984DB2" w:rsidRPr="008670BD" w:rsidRDefault="00984DB2" w:rsidP="00984DB2">
      <w:pPr>
        <w:spacing w:after="0" w:line="240" w:lineRule="auto"/>
        <w:rPr>
          <w:rFonts w:ascii="Times New Roman" w:hAnsi="Times New Roman" w:cs="Times New Roman"/>
        </w:rPr>
      </w:pPr>
      <w:r w:rsidRPr="008670BD">
        <w:rPr>
          <w:rFonts w:ascii="Times New Roman" w:hAnsi="Times New Roman" w:cs="Times New Roman"/>
        </w:rPr>
        <w:lastRenderedPageBreak/>
        <w:t>PASTABA*: Šios paslaugos atlikimo reikalingumas gali būti tikslinamas etapo įgyvendinimo metu.</w:t>
      </w:r>
    </w:p>
    <w:p w:rsidR="00843874" w:rsidRDefault="00843874">
      <w:pPr>
        <w:rPr>
          <w:rFonts w:ascii="Times New Roman" w:hAnsi="Times New Roman" w:cs="Times New Roman"/>
          <w:sz w:val="24"/>
          <w:szCs w:val="24"/>
        </w:rPr>
      </w:pPr>
    </w:p>
    <w:p w:rsidR="00984DB2" w:rsidRDefault="00984DB2">
      <w:pPr>
        <w:rPr>
          <w:rFonts w:ascii="Times New Roman" w:hAnsi="Times New Roman" w:cs="Times New Roman"/>
        </w:rPr>
      </w:pPr>
    </w:p>
    <w:p w:rsidR="008A6F80" w:rsidRPr="008670BD" w:rsidRDefault="008A6F80">
      <w:pPr>
        <w:rPr>
          <w:rFonts w:ascii="Times New Roman" w:hAnsi="Times New Roman" w:cs="Times New Roman"/>
        </w:rPr>
      </w:pPr>
    </w:p>
    <w:p w:rsidR="00D17877" w:rsidRPr="008670BD" w:rsidRDefault="00843874" w:rsidP="00843874">
      <w:pPr>
        <w:spacing w:after="0" w:line="240" w:lineRule="auto"/>
        <w:rPr>
          <w:rFonts w:ascii="Times New Roman" w:hAnsi="Times New Roman" w:cs="Times New Roman"/>
          <w:b/>
        </w:rPr>
      </w:pPr>
      <w:r w:rsidRPr="008670BD">
        <w:rPr>
          <w:rFonts w:ascii="Times New Roman" w:hAnsi="Times New Roman" w:cs="Times New Roman"/>
          <w:b/>
        </w:rPr>
        <w:t>II (antro) etapo paslaugų teikimo kaina:</w:t>
      </w:r>
    </w:p>
    <w:tbl>
      <w:tblPr>
        <w:tblStyle w:val="TableGrid"/>
        <w:tblW w:w="14596" w:type="dxa"/>
        <w:tblLook w:val="04A0" w:firstRow="1" w:lastRow="0" w:firstColumn="1" w:lastColumn="0" w:noHBand="0" w:noVBand="1"/>
      </w:tblPr>
      <w:tblGrid>
        <w:gridCol w:w="696"/>
        <w:gridCol w:w="6670"/>
        <w:gridCol w:w="1985"/>
        <w:gridCol w:w="2693"/>
        <w:gridCol w:w="2552"/>
      </w:tblGrid>
      <w:tr w:rsidR="00F9362D" w:rsidRPr="008670BD" w:rsidTr="00F9362D">
        <w:tc>
          <w:tcPr>
            <w:tcW w:w="696" w:type="dxa"/>
            <w:shd w:val="clear" w:color="auto" w:fill="BDD6EE" w:themeFill="accent1" w:themeFillTint="66"/>
            <w:vAlign w:val="center"/>
          </w:tcPr>
          <w:p w:rsidR="00F9362D" w:rsidRPr="008670BD" w:rsidRDefault="00F9362D" w:rsidP="008A6F80">
            <w:pPr>
              <w:jc w:val="center"/>
              <w:rPr>
                <w:rFonts w:ascii="Times New Roman" w:hAnsi="Times New Roman" w:cs="Times New Roman"/>
                <w:b/>
              </w:rPr>
            </w:pPr>
            <w:r w:rsidRPr="008670BD">
              <w:rPr>
                <w:rFonts w:ascii="Times New Roman" w:hAnsi="Times New Roman" w:cs="Times New Roman"/>
                <w:b/>
              </w:rPr>
              <w:t>Eil. Nr.</w:t>
            </w:r>
          </w:p>
        </w:tc>
        <w:tc>
          <w:tcPr>
            <w:tcW w:w="6670" w:type="dxa"/>
            <w:shd w:val="clear" w:color="auto" w:fill="BDD6EE" w:themeFill="accent1" w:themeFillTint="66"/>
            <w:vAlign w:val="center"/>
          </w:tcPr>
          <w:p w:rsidR="00F9362D" w:rsidRPr="008670BD" w:rsidRDefault="00F9362D" w:rsidP="008A6F80">
            <w:pPr>
              <w:jc w:val="center"/>
              <w:rPr>
                <w:rFonts w:ascii="Times New Roman" w:hAnsi="Times New Roman" w:cs="Times New Roman"/>
                <w:b/>
              </w:rPr>
            </w:pPr>
            <w:r w:rsidRPr="008670BD">
              <w:rPr>
                <w:rFonts w:ascii="Times New Roman" w:hAnsi="Times New Roman" w:cs="Times New Roman"/>
                <w:b/>
              </w:rPr>
              <w:t>Paslaugų pavadinimas</w:t>
            </w:r>
          </w:p>
        </w:tc>
        <w:tc>
          <w:tcPr>
            <w:tcW w:w="1985" w:type="dxa"/>
            <w:shd w:val="clear" w:color="auto" w:fill="BDD6EE" w:themeFill="accent1" w:themeFillTint="66"/>
            <w:vAlign w:val="center"/>
          </w:tcPr>
          <w:p w:rsidR="00F9362D" w:rsidRPr="008A6F80" w:rsidRDefault="00F9362D" w:rsidP="002C2123">
            <w:pPr>
              <w:jc w:val="center"/>
              <w:rPr>
                <w:rFonts w:ascii="Times New Roman" w:hAnsi="Times New Roman" w:cs="Times New Roman"/>
                <w:b/>
              </w:rPr>
            </w:pPr>
            <w:r>
              <w:rPr>
                <w:rFonts w:ascii="Times New Roman" w:hAnsi="Times New Roman" w:cs="Times New Roman"/>
                <w:b/>
              </w:rPr>
              <w:t>Paslaugų apimtis*</w:t>
            </w:r>
          </w:p>
        </w:tc>
        <w:tc>
          <w:tcPr>
            <w:tcW w:w="2693" w:type="dxa"/>
            <w:shd w:val="clear" w:color="auto" w:fill="BDD6EE" w:themeFill="accent1" w:themeFillTint="66"/>
            <w:vAlign w:val="center"/>
          </w:tcPr>
          <w:p w:rsidR="00F9362D" w:rsidRPr="00D04C7E" w:rsidRDefault="00F9362D" w:rsidP="008A6F80">
            <w:pPr>
              <w:spacing w:line="256" w:lineRule="auto"/>
              <w:jc w:val="center"/>
              <w:rPr>
                <w:rFonts w:ascii="Times New Roman" w:hAnsi="Times New Roman" w:cs="Times New Roman"/>
                <w:b/>
              </w:rPr>
            </w:pPr>
            <w:r w:rsidRPr="00D04C7E">
              <w:rPr>
                <w:rFonts w:ascii="Times New Roman" w:hAnsi="Times New Roman" w:cs="Times New Roman"/>
                <w:b/>
              </w:rPr>
              <w:t xml:space="preserve">Paslaugų atlikimo kaina </w:t>
            </w:r>
          </w:p>
          <w:p w:rsidR="00F9362D" w:rsidRDefault="00F9362D" w:rsidP="008A6F80">
            <w:pPr>
              <w:jc w:val="center"/>
              <w:rPr>
                <w:rFonts w:ascii="Times New Roman" w:hAnsi="Times New Roman" w:cs="Times New Roman"/>
                <w:b/>
              </w:rPr>
            </w:pPr>
            <w:r w:rsidRPr="008670BD">
              <w:rPr>
                <w:rFonts w:ascii="Times New Roman" w:hAnsi="Times New Roman" w:cs="Times New Roman"/>
                <w:b/>
              </w:rPr>
              <w:t>[EUR] be PVM</w:t>
            </w:r>
          </w:p>
          <w:p w:rsidR="00F9362D" w:rsidRPr="008670BD" w:rsidRDefault="00F9362D" w:rsidP="008A6F80">
            <w:pPr>
              <w:jc w:val="center"/>
              <w:rPr>
                <w:rFonts w:ascii="Times New Roman" w:hAnsi="Times New Roman" w:cs="Times New Roman"/>
              </w:rPr>
            </w:pPr>
            <w:r>
              <w:rPr>
                <w:rFonts w:ascii="Times New Roman" w:hAnsi="Times New Roman" w:cs="Times New Roman"/>
                <w:b/>
              </w:rPr>
              <w:t>1 mėn.</w:t>
            </w:r>
          </w:p>
        </w:tc>
        <w:tc>
          <w:tcPr>
            <w:tcW w:w="2552" w:type="dxa"/>
            <w:shd w:val="clear" w:color="auto" w:fill="BDD6EE" w:themeFill="accent1" w:themeFillTint="66"/>
            <w:vAlign w:val="center"/>
          </w:tcPr>
          <w:p w:rsidR="00F9362D" w:rsidRPr="008670BD" w:rsidRDefault="00F9362D" w:rsidP="008A6F80">
            <w:pPr>
              <w:jc w:val="center"/>
              <w:rPr>
                <w:rFonts w:ascii="Times New Roman" w:hAnsi="Times New Roman" w:cs="Times New Roman"/>
              </w:rPr>
            </w:pPr>
            <w:r>
              <w:rPr>
                <w:rFonts w:ascii="Times New Roman" w:hAnsi="Times New Roman" w:cs="Times New Roman"/>
                <w:b/>
              </w:rPr>
              <w:t>Bendra paslaugų atlikimo kaina EUR be PVM</w:t>
            </w:r>
          </w:p>
        </w:tc>
      </w:tr>
      <w:tr w:rsidR="00F9362D" w:rsidRPr="008670BD" w:rsidTr="00F9362D">
        <w:tc>
          <w:tcPr>
            <w:tcW w:w="696" w:type="dxa"/>
          </w:tcPr>
          <w:p w:rsidR="00F9362D" w:rsidRPr="008670BD" w:rsidRDefault="00F9362D" w:rsidP="008A6F80">
            <w:pPr>
              <w:jc w:val="center"/>
              <w:rPr>
                <w:rFonts w:ascii="Times New Roman" w:hAnsi="Times New Roman" w:cs="Times New Roman"/>
              </w:rPr>
            </w:pPr>
            <w:r w:rsidRPr="008670BD">
              <w:rPr>
                <w:rFonts w:ascii="Times New Roman" w:hAnsi="Times New Roman" w:cs="Times New Roman"/>
              </w:rPr>
              <w:t>1.</w:t>
            </w:r>
          </w:p>
        </w:tc>
        <w:tc>
          <w:tcPr>
            <w:tcW w:w="6670" w:type="dxa"/>
          </w:tcPr>
          <w:p w:rsidR="00F9362D" w:rsidRPr="008670BD" w:rsidRDefault="00F9362D" w:rsidP="008A6F80">
            <w:pPr>
              <w:rPr>
                <w:rFonts w:ascii="Times New Roman" w:hAnsi="Times New Roman" w:cs="Times New Roman"/>
              </w:rPr>
            </w:pPr>
            <w:r w:rsidRPr="008670BD">
              <w:rPr>
                <w:rFonts w:ascii="Times New Roman" w:hAnsi="Times New Roman" w:cs="Times New Roman"/>
              </w:rPr>
              <w:t>Projekto vykdymo priežiūros atlikimas*</w:t>
            </w:r>
            <w:r>
              <w:rPr>
                <w:rFonts w:ascii="Times New Roman" w:hAnsi="Times New Roman" w:cs="Times New Roman"/>
              </w:rPr>
              <w:t>*</w:t>
            </w:r>
          </w:p>
        </w:tc>
        <w:tc>
          <w:tcPr>
            <w:tcW w:w="1985" w:type="dxa"/>
          </w:tcPr>
          <w:p w:rsidR="00F9362D" w:rsidRDefault="00F9362D" w:rsidP="008A6F80">
            <w:pPr>
              <w:jc w:val="center"/>
              <w:rPr>
                <w:rFonts w:ascii="Times New Roman" w:hAnsi="Times New Roman" w:cs="Times New Roman"/>
              </w:rPr>
            </w:pPr>
            <w:r>
              <w:rPr>
                <w:rFonts w:ascii="Times New Roman" w:hAnsi="Times New Roman" w:cs="Times New Roman"/>
              </w:rPr>
              <w:t>12 mėn.</w:t>
            </w:r>
          </w:p>
        </w:tc>
        <w:tc>
          <w:tcPr>
            <w:tcW w:w="2693" w:type="dxa"/>
          </w:tcPr>
          <w:p w:rsidR="00F9362D" w:rsidRPr="008670BD" w:rsidRDefault="00F9362D" w:rsidP="008A6F80">
            <w:pPr>
              <w:rPr>
                <w:rFonts w:ascii="Times New Roman" w:hAnsi="Times New Roman" w:cs="Times New Roman"/>
              </w:rPr>
            </w:pPr>
          </w:p>
        </w:tc>
        <w:tc>
          <w:tcPr>
            <w:tcW w:w="2552" w:type="dxa"/>
          </w:tcPr>
          <w:p w:rsidR="00F9362D" w:rsidRPr="008670BD" w:rsidRDefault="00F9362D" w:rsidP="008A6F80">
            <w:pPr>
              <w:rPr>
                <w:rFonts w:ascii="Times New Roman" w:hAnsi="Times New Roman" w:cs="Times New Roman"/>
              </w:rPr>
            </w:pPr>
          </w:p>
        </w:tc>
      </w:tr>
      <w:tr w:rsidR="00F9362D" w:rsidRPr="008670BD" w:rsidTr="00F9362D">
        <w:tc>
          <w:tcPr>
            <w:tcW w:w="696" w:type="dxa"/>
          </w:tcPr>
          <w:p w:rsidR="00F9362D" w:rsidRPr="008670BD" w:rsidRDefault="00F9362D" w:rsidP="008A6F80">
            <w:pPr>
              <w:jc w:val="center"/>
              <w:rPr>
                <w:rFonts w:ascii="Times New Roman" w:hAnsi="Times New Roman" w:cs="Times New Roman"/>
              </w:rPr>
            </w:pPr>
          </w:p>
        </w:tc>
        <w:tc>
          <w:tcPr>
            <w:tcW w:w="6670" w:type="dxa"/>
          </w:tcPr>
          <w:p w:rsidR="00F9362D" w:rsidRPr="008670BD" w:rsidRDefault="00F9362D" w:rsidP="008A6F80">
            <w:pPr>
              <w:rPr>
                <w:rFonts w:ascii="Times New Roman" w:hAnsi="Times New Roman" w:cs="Times New Roman"/>
              </w:rPr>
            </w:pPr>
          </w:p>
        </w:tc>
        <w:tc>
          <w:tcPr>
            <w:tcW w:w="1985" w:type="dxa"/>
          </w:tcPr>
          <w:p w:rsidR="00F9362D" w:rsidRPr="008670BD" w:rsidRDefault="00F9362D" w:rsidP="008A6F80">
            <w:pPr>
              <w:jc w:val="center"/>
              <w:rPr>
                <w:rFonts w:ascii="Times New Roman" w:hAnsi="Times New Roman" w:cs="Times New Roman"/>
              </w:rPr>
            </w:pPr>
          </w:p>
        </w:tc>
        <w:tc>
          <w:tcPr>
            <w:tcW w:w="2693" w:type="dxa"/>
          </w:tcPr>
          <w:p w:rsidR="00F9362D" w:rsidRPr="008670BD" w:rsidRDefault="00F9362D" w:rsidP="008A6F80">
            <w:pPr>
              <w:rPr>
                <w:rFonts w:ascii="Times New Roman" w:hAnsi="Times New Roman" w:cs="Times New Roman"/>
              </w:rPr>
            </w:pPr>
          </w:p>
        </w:tc>
        <w:tc>
          <w:tcPr>
            <w:tcW w:w="2552" w:type="dxa"/>
          </w:tcPr>
          <w:p w:rsidR="00F9362D" w:rsidRPr="008670BD" w:rsidRDefault="00F9362D" w:rsidP="008A6F80">
            <w:pPr>
              <w:rPr>
                <w:rFonts w:ascii="Times New Roman" w:hAnsi="Times New Roman" w:cs="Times New Roman"/>
              </w:rPr>
            </w:pPr>
          </w:p>
        </w:tc>
      </w:tr>
      <w:tr w:rsidR="00F9362D" w:rsidRPr="008670BD" w:rsidTr="00F9362D">
        <w:tc>
          <w:tcPr>
            <w:tcW w:w="696" w:type="dxa"/>
          </w:tcPr>
          <w:p w:rsidR="00F9362D" w:rsidRPr="008670BD" w:rsidRDefault="00F9362D" w:rsidP="00B97232">
            <w:pPr>
              <w:jc w:val="center"/>
              <w:rPr>
                <w:rFonts w:ascii="Times New Roman" w:hAnsi="Times New Roman" w:cs="Times New Roman"/>
              </w:rPr>
            </w:pPr>
          </w:p>
        </w:tc>
        <w:tc>
          <w:tcPr>
            <w:tcW w:w="6670" w:type="dxa"/>
          </w:tcPr>
          <w:p w:rsidR="00F9362D" w:rsidRPr="008670BD" w:rsidRDefault="00F9362D" w:rsidP="00B97232">
            <w:pPr>
              <w:spacing w:line="257" w:lineRule="auto"/>
              <w:jc w:val="right"/>
              <w:rPr>
                <w:rFonts w:ascii="Times New Roman" w:hAnsi="Times New Roman" w:cs="Times New Roman"/>
                <w:b/>
                <w:color w:val="000000"/>
              </w:rPr>
            </w:pPr>
            <w:r w:rsidRPr="008670BD">
              <w:rPr>
                <w:rFonts w:ascii="Times New Roman" w:hAnsi="Times New Roman" w:cs="Times New Roman"/>
                <w:b/>
                <w:color w:val="000000"/>
              </w:rPr>
              <w:t>VISO (be PVM)</w:t>
            </w:r>
          </w:p>
        </w:tc>
        <w:tc>
          <w:tcPr>
            <w:tcW w:w="1985" w:type="dxa"/>
          </w:tcPr>
          <w:p w:rsidR="00F9362D" w:rsidRPr="008670BD" w:rsidRDefault="00F9362D" w:rsidP="00B97232">
            <w:pPr>
              <w:jc w:val="center"/>
              <w:rPr>
                <w:rFonts w:ascii="Times New Roman" w:hAnsi="Times New Roman" w:cs="Times New Roman"/>
              </w:rPr>
            </w:pPr>
          </w:p>
        </w:tc>
        <w:tc>
          <w:tcPr>
            <w:tcW w:w="2693" w:type="dxa"/>
          </w:tcPr>
          <w:p w:rsidR="00F9362D" w:rsidRPr="008670BD" w:rsidRDefault="00F9362D" w:rsidP="00B97232">
            <w:pPr>
              <w:rPr>
                <w:rFonts w:ascii="Times New Roman" w:hAnsi="Times New Roman" w:cs="Times New Roman"/>
              </w:rPr>
            </w:pPr>
          </w:p>
        </w:tc>
        <w:tc>
          <w:tcPr>
            <w:tcW w:w="2552" w:type="dxa"/>
          </w:tcPr>
          <w:p w:rsidR="00F9362D" w:rsidRPr="008670BD" w:rsidRDefault="00F9362D" w:rsidP="00B97232">
            <w:pPr>
              <w:rPr>
                <w:rFonts w:ascii="Times New Roman" w:hAnsi="Times New Roman" w:cs="Times New Roman"/>
              </w:rPr>
            </w:pPr>
          </w:p>
        </w:tc>
      </w:tr>
      <w:tr w:rsidR="00F9362D" w:rsidRPr="008670BD" w:rsidTr="00F9362D">
        <w:tc>
          <w:tcPr>
            <w:tcW w:w="696" w:type="dxa"/>
          </w:tcPr>
          <w:p w:rsidR="00F9362D" w:rsidRPr="008670BD" w:rsidRDefault="00F9362D" w:rsidP="00B97232">
            <w:pPr>
              <w:jc w:val="center"/>
              <w:rPr>
                <w:rFonts w:ascii="Times New Roman" w:hAnsi="Times New Roman" w:cs="Times New Roman"/>
              </w:rPr>
            </w:pPr>
          </w:p>
        </w:tc>
        <w:tc>
          <w:tcPr>
            <w:tcW w:w="6670" w:type="dxa"/>
          </w:tcPr>
          <w:p w:rsidR="00F9362D" w:rsidRPr="008670BD" w:rsidRDefault="00F9362D" w:rsidP="00B97232">
            <w:pPr>
              <w:spacing w:line="257" w:lineRule="auto"/>
              <w:jc w:val="right"/>
              <w:rPr>
                <w:rFonts w:ascii="Times New Roman" w:hAnsi="Times New Roman" w:cs="Times New Roman"/>
                <w:b/>
                <w:color w:val="000000"/>
              </w:rPr>
            </w:pPr>
            <w:r w:rsidRPr="008670BD">
              <w:rPr>
                <w:rFonts w:ascii="Times New Roman" w:hAnsi="Times New Roman" w:cs="Times New Roman"/>
                <w:b/>
                <w:color w:val="000000"/>
              </w:rPr>
              <w:t xml:space="preserve">PVM 21 % </w:t>
            </w:r>
          </w:p>
        </w:tc>
        <w:tc>
          <w:tcPr>
            <w:tcW w:w="1985" w:type="dxa"/>
          </w:tcPr>
          <w:p w:rsidR="00F9362D" w:rsidRPr="008670BD" w:rsidRDefault="00F9362D" w:rsidP="00B97232">
            <w:pPr>
              <w:jc w:val="center"/>
              <w:rPr>
                <w:rFonts w:ascii="Times New Roman" w:hAnsi="Times New Roman" w:cs="Times New Roman"/>
              </w:rPr>
            </w:pPr>
          </w:p>
        </w:tc>
        <w:tc>
          <w:tcPr>
            <w:tcW w:w="2693" w:type="dxa"/>
          </w:tcPr>
          <w:p w:rsidR="00F9362D" w:rsidRPr="008670BD" w:rsidRDefault="00F9362D" w:rsidP="00B97232">
            <w:pPr>
              <w:rPr>
                <w:rFonts w:ascii="Times New Roman" w:hAnsi="Times New Roman" w:cs="Times New Roman"/>
              </w:rPr>
            </w:pPr>
          </w:p>
        </w:tc>
        <w:tc>
          <w:tcPr>
            <w:tcW w:w="2552" w:type="dxa"/>
          </w:tcPr>
          <w:p w:rsidR="00F9362D" w:rsidRPr="008670BD" w:rsidRDefault="00F9362D" w:rsidP="00B97232">
            <w:pPr>
              <w:rPr>
                <w:rFonts w:ascii="Times New Roman" w:hAnsi="Times New Roman" w:cs="Times New Roman"/>
              </w:rPr>
            </w:pPr>
          </w:p>
        </w:tc>
      </w:tr>
      <w:tr w:rsidR="00F9362D" w:rsidRPr="008670BD" w:rsidTr="00F9362D">
        <w:tc>
          <w:tcPr>
            <w:tcW w:w="696" w:type="dxa"/>
          </w:tcPr>
          <w:p w:rsidR="00F9362D" w:rsidRPr="008670BD" w:rsidRDefault="00F9362D" w:rsidP="00B97232">
            <w:pPr>
              <w:jc w:val="center"/>
              <w:rPr>
                <w:rFonts w:ascii="Times New Roman" w:hAnsi="Times New Roman" w:cs="Times New Roman"/>
              </w:rPr>
            </w:pPr>
          </w:p>
        </w:tc>
        <w:tc>
          <w:tcPr>
            <w:tcW w:w="6670" w:type="dxa"/>
          </w:tcPr>
          <w:p w:rsidR="00F9362D" w:rsidRPr="008670BD" w:rsidRDefault="00F9362D" w:rsidP="00B97232">
            <w:pPr>
              <w:spacing w:line="257" w:lineRule="auto"/>
              <w:jc w:val="right"/>
              <w:rPr>
                <w:rFonts w:ascii="Times New Roman" w:hAnsi="Times New Roman" w:cs="Times New Roman"/>
                <w:b/>
                <w:color w:val="000000"/>
              </w:rPr>
            </w:pPr>
            <w:r w:rsidRPr="008670BD">
              <w:rPr>
                <w:rFonts w:ascii="Times New Roman" w:hAnsi="Times New Roman" w:cs="Times New Roman"/>
                <w:b/>
                <w:color w:val="000000"/>
              </w:rPr>
              <w:t>IŠ VISO (su PVM)</w:t>
            </w:r>
          </w:p>
        </w:tc>
        <w:tc>
          <w:tcPr>
            <w:tcW w:w="1985" w:type="dxa"/>
          </w:tcPr>
          <w:p w:rsidR="00F9362D" w:rsidRPr="008670BD" w:rsidRDefault="00F9362D" w:rsidP="00B97232">
            <w:pPr>
              <w:jc w:val="center"/>
              <w:rPr>
                <w:rFonts w:ascii="Times New Roman" w:hAnsi="Times New Roman" w:cs="Times New Roman"/>
              </w:rPr>
            </w:pPr>
          </w:p>
        </w:tc>
        <w:tc>
          <w:tcPr>
            <w:tcW w:w="2693" w:type="dxa"/>
          </w:tcPr>
          <w:p w:rsidR="00F9362D" w:rsidRPr="008670BD" w:rsidRDefault="00F9362D" w:rsidP="00B97232">
            <w:pPr>
              <w:rPr>
                <w:rFonts w:ascii="Times New Roman" w:hAnsi="Times New Roman" w:cs="Times New Roman"/>
              </w:rPr>
            </w:pPr>
          </w:p>
        </w:tc>
        <w:tc>
          <w:tcPr>
            <w:tcW w:w="2552" w:type="dxa"/>
          </w:tcPr>
          <w:p w:rsidR="00F9362D" w:rsidRPr="008670BD" w:rsidRDefault="00F9362D" w:rsidP="00B97232">
            <w:pPr>
              <w:rPr>
                <w:rFonts w:ascii="Times New Roman" w:hAnsi="Times New Roman" w:cs="Times New Roman"/>
              </w:rPr>
            </w:pPr>
          </w:p>
        </w:tc>
      </w:tr>
      <w:tr w:rsidR="00F9362D" w:rsidTr="00B97232">
        <w:tblPrEx>
          <w:tblLook w:val="0000" w:firstRow="0" w:lastRow="0" w:firstColumn="0" w:lastColumn="0" w:noHBand="0" w:noVBand="0"/>
        </w:tblPrEx>
        <w:trPr>
          <w:trHeight w:val="270"/>
        </w:trPr>
        <w:tc>
          <w:tcPr>
            <w:tcW w:w="14596" w:type="dxa"/>
            <w:gridSpan w:val="5"/>
          </w:tcPr>
          <w:p w:rsidR="00F9362D" w:rsidRDefault="00F9362D" w:rsidP="00B97232">
            <w:pPr>
              <w:ind w:right="-598"/>
              <w:rPr>
                <w:rFonts w:ascii="Times New Roman" w:hAnsi="Times New Roman" w:cs="Times New Roman"/>
              </w:rPr>
            </w:pPr>
            <w:r w:rsidRPr="008A6F80">
              <w:rPr>
                <w:rFonts w:ascii="Times New Roman" w:hAnsi="Times New Roman" w:cs="Times New Roman"/>
                <w:b/>
                <w:i/>
                <w:iCs/>
              </w:rPr>
              <w:t>Bendra pasiūlymo kaina, Eur su PVM (įrašoma suma žodžiais)</w:t>
            </w:r>
          </w:p>
        </w:tc>
      </w:tr>
    </w:tbl>
    <w:p w:rsidR="002C2123" w:rsidRDefault="002C2123" w:rsidP="00984DB2">
      <w:pPr>
        <w:spacing w:after="0" w:line="240" w:lineRule="auto"/>
        <w:rPr>
          <w:rFonts w:ascii="Times New Roman" w:hAnsi="Times New Roman" w:cs="Times New Roman"/>
        </w:rPr>
      </w:pPr>
    </w:p>
    <w:p w:rsidR="00984DB2" w:rsidRPr="008670BD" w:rsidRDefault="00984DB2" w:rsidP="00984DB2">
      <w:pPr>
        <w:spacing w:after="0" w:line="240" w:lineRule="auto"/>
        <w:rPr>
          <w:rFonts w:ascii="Times New Roman" w:hAnsi="Times New Roman" w:cs="Times New Roman"/>
        </w:rPr>
      </w:pPr>
    </w:p>
    <w:p w:rsidR="008670BD" w:rsidRPr="008670BD" w:rsidRDefault="008670BD" w:rsidP="008670BD">
      <w:pPr>
        <w:spacing w:after="0" w:line="240" w:lineRule="auto"/>
        <w:ind w:right="-598"/>
        <w:jc w:val="both"/>
        <w:rPr>
          <w:rFonts w:ascii="Times New Roman" w:hAnsi="Times New Roman" w:cs="Times New Roman"/>
        </w:rPr>
      </w:pPr>
      <w:r>
        <w:rPr>
          <w:rFonts w:ascii="Times New Roman" w:hAnsi="Times New Roman" w:cs="Times New Roman"/>
        </w:rPr>
        <w:t xml:space="preserve">PASTABA*: </w:t>
      </w:r>
      <w:r w:rsidR="0062205F">
        <w:rPr>
          <w:rFonts w:ascii="Times New Roman" w:hAnsi="Times New Roman" w:cs="Times New Roman"/>
        </w:rPr>
        <w:t xml:space="preserve">Paslaugų </w:t>
      </w:r>
      <w:r w:rsidRPr="008670BD">
        <w:rPr>
          <w:rFonts w:ascii="Times New Roman" w:hAnsi="Times New Roman" w:cs="Times New Roman"/>
        </w:rPr>
        <w:t>teikimo terminas skaičiuojamas nuo statybos da</w:t>
      </w:r>
      <w:r>
        <w:rPr>
          <w:rFonts w:ascii="Times New Roman" w:hAnsi="Times New Roman" w:cs="Times New Roman"/>
        </w:rPr>
        <w:t xml:space="preserve">rbų vykdymo pradžios. Statinio </w:t>
      </w:r>
      <w:r w:rsidRPr="008670BD">
        <w:rPr>
          <w:rFonts w:ascii="Times New Roman" w:hAnsi="Times New Roman" w:cs="Times New Roman"/>
        </w:rPr>
        <w:t xml:space="preserve">projekto vykdymo priežiūra atliekama statybos rangos darbų vykdymo </w:t>
      </w:r>
      <w:r>
        <w:rPr>
          <w:rFonts w:ascii="Times New Roman" w:hAnsi="Times New Roman" w:cs="Times New Roman"/>
        </w:rPr>
        <w:t xml:space="preserve">eigoje. </w:t>
      </w:r>
      <w:r w:rsidR="0062205F">
        <w:rPr>
          <w:rFonts w:ascii="Times New Roman" w:hAnsi="Times New Roman" w:cs="Times New Roman"/>
        </w:rPr>
        <w:t xml:space="preserve">Preliminarus planuojamas statybos darbų atlikimo terminas 12 </w:t>
      </w:r>
      <w:r w:rsidR="00DC7DAB">
        <w:rPr>
          <w:rFonts w:ascii="Times New Roman" w:hAnsi="Times New Roman" w:cs="Times New Roman"/>
        </w:rPr>
        <w:t xml:space="preserve">(dvylika) </w:t>
      </w:r>
      <w:r w:rsidR="0062205F">
        <w:rPr>
          <w:rFonts w:ascii="Times New Roman" w:hAnsi="Times New Roman" w:cs="Times New Roman"/>
        </w:rPr>
        <w:t xml:space="preserve">mėn. </w:t>
      </w:r>
      <w:r>
        <w:rPr>
          <w:rFonts w:ascii="Times New Roman" w:hAnsi="Times New Roman" w:cs="Times New Roman"/>
        </w:rPr>
        <w:t xml:space="preserve">Tiekėjui suteikus </w:t>
      </w:r>
      <w:r w:rsidRPr="008670BD">
        <w:rPr>
          <w:rFonts w:ascii="Times New Roman" w:hAnsi="Times New Roman" w:cs="Times New Roman"/>
        </w:rPr>
        <w:t>projektavimo paslaugas, Pirkimo sutarties vykdymas sustabdo</w:t>
      </w:r>
      <w:r>
        <w:rPr>
          <w:rFonts w:ascii="Times New Roman" w:hAnsi="Times New Roman" w:cs="Times New Roman"/>
        </w:rPr>
        <w:t xml:space="preserve">mas laikotarpiui, kol statinio </w:t>
      </w:r>
      <w:r w:rsidRPr="008670BD">
        <w:rPr>
          <w:rFonts w:ascii="Times New Roman" w:hAnsi="Times New Roman" w:cs="Times New Roman"/>
        </w:rPr>
        <w:t>statybos rangos darbų įsigijimui b</w:t>
      </w:r>
      <w:r w:rsidR="00FC48F3">
        <w:rPr>
          <w:rFonts w:ascii="Times New Roman" w:hAnsi="Times New Roman" w:cs="Times New Roman"/>
        </w:rPr>
        <w:t xml:space="preserve">us atliekamas atskiras </w:t>
      </w:r>
      <w:r w:rsidRPr="008670BD">
        <w:rPr>
          <w:rFonts w:ascii="Times New Roman" w:hAnsi="Times New Roman" w:cs="Times New Roman"/>
        </w:rPr>
        <w:t>pi</w:t>
      </w:r>
      <w:r>
        <w:rPr>
          <w:rFonts w:ascii="Times New Roman" w:hAnsi="Times New Roman" w:cs="Times New Roman"/>
        </w:rPr>
        <w:t xml:space="preserve">rkimas ir bus sudaryta pirkimo </w:t>
      </w:r>
      <w:r w:rsidRPr="008670BD">
        <w:rPr>
          <w:rFonts w:ascii="Times New Roman" w:hAnsi="Times New Roman" w:cs="Times New Roman"/>
        </w:rPr>
        <w:t>sutartis su statybos rangos darbus atliksiančiu tiekėju (sustabdymo la</w:t>
      </w:r>
      <w:r>
        <w:rPr>
          <w:rFonts w:ascii="Times New Roman" w:hAnsi="Times New Roman" w:cs="Times New Roman"/>
        </w:rPr>
        <w:t xml:space="preserve">ikotarpis negali būti ilgesnis </w:t>
      </w:r>
      <w:r w:rsidRPr="008670BD">
        <w:rPr>
          <w:rFonts w:ascii="Times New Roman" w:hAnsi="Times New Roman" w:cs="Times New Roman"/>
        </w:rPr>
        <w:t xml:space="preserve">kaip 12 </w:t>
      </w:r>
      <w:r w:rsidR="00DC7DAB">
        <w:rPr>
          <w:rFonts w:ascii="Times New Roman" w:hAnsi="Times New Roman" w:cs="Times New Roman"/>
        </w:rPr>
        <w:t xml:space="preserve">(dvylika) </w:t>
      </w:r>
      <w:r w:rsidRPr="008670BD">
        <w:rPr>
          <w:rFonts w:ascii="Times New Roman" w:hAnsi="Times New Roman" w:cs="Times New Roman"/>
        </w:rPr>
        <w:t>mėn.). Laikotarpis nuo projektavimo paslaugų teikimo</w:t>
      </w:r>
      <w:r>
        <w:rPr>
          <w:rFonts w:ascii="Times New Roman" w:hAnsi="Times New Roman" w:cs="Times New Roman"/>
        </w:rPr>
        <w:t xml:space="preserve"> pabaigos iki projekto vykdymo </w:t>
      </w:r>
      <w:r w:rsidRPr="008670BD">
        <w:rPr>
          <w:rFonts w:ascii="Times New Roman" w:hAnsi="Times New Roman" w:cs="Times New Roman"/>
        </w:rPr>
        <w:t>priežiūros paslaugų teikimo pradžios, kuriam sustabdomas Pi</w:t>
      </w:r>
      <w:r>
        <w:rPr>
          <w:rFonts w:ascii="Times New Roman" w:hAnsi="Times New Roman" w:cs="Times New Roman"/>
        </w:rPr>
        <w:t xml:space="preserve">rkimo sutarties vykdymas, nėra </w:t>
      </w:r>
      <w:r w:rsidRPr="008670BD">
        <w:rPr>
          <w:rFonts w:ascii="Times New Roman" w:hAnsi="Times New Roman" w:cs="Times New Roman"/>
        </w:rPr>
        <w:t>įskaičiuoja</w:t>
      </w:r>
      <w:r>
        <w:rPr>
          <w:rFonts w:ascii="Times New Roman" w:hAnsi="Times New Roman" w:cs="Times New Roman"/>
        </w:rPr>
        <w:t xml:space="preserve">mas į Pirkimo sutarties trukmę. </w:t>
      </w:r>
      <w:r w:rsidRPr="008670BD">
        <w:rPr>
          <w:rFonts w:ascii="Times New Roman" w:hAnsi="Times New Roman" w:cs="Times New Roman"/>
        </w:rPr>
        <w:t>Statinio projekto priežiūros paslaugų teikimo metu paaiškėjus n</w:t>
      </w:r>
      <w:r>
        <w:rPr>
          <w:rFonts w:ascii="Times New Roman" w:hAnsi="Times New Roman" w:cs="Times New Roman"/>
        </w:rPr>
        <w:t xml:space="preserve">enumatytoms aplinkybėms ir dėl </w:t>
      </w:r>
      <w:r w:rsidRPr="008670BD">
        <w:rPr>
          <w:rFonts w:ascii="Times New Roman" w:hAnsi="Times New Roman" w:cs="Times New Roman"/>
        </w:rPr>
        <w:t>Pirkimo sutarties pratęsimo nesant finansavimo trukdžių, projekt</w:t>
      </w:r>
      <w:r>
        <w:rPr>
          <w:rFonts w:ascii="Times New Roman" w:hAnsi="Times New Roman" w:cs="Times New Roman"/>
        </w:rPr>
        <w:t xml:space="preserve">o priežiūros paslaugų terminas </w:t>
      </w:r>
      <w:r w:rsidRPr="008670BD">
        <w:rPr>
          <w:rFonts w:ascii="Times New Roman" w:hAnsi="Times New Roman" w:cs="Times New Roman"/>
        </w:rPr>
        <w:t>Šalių raštišku sutarimu gali būti pratęstas iki bus pasirašytas st</w:t>
      </w:r>
      <w:r>
        <w:rPr>
          <w:rFonts w:ascii="Times New Roman" w:hAnsi="Times New Roman" w:cs="Times New Roman"/>
        </w:rPr>
        <w:t xml:space="preserve">atinio statybos užbaigimo aktas </w:t>
      </w:r>
      <w:r w:rsidR="0062205F">
        <w:rPr>
          <w:rFonts w:ascii="Times New Roman" w:hAnsi="Times New Roman" w:cs="Times New Roman"/>
        </w:rPr>
        <w:t>arba Užsakovui įsigyjant papildomas paslaugas.</w:t>
      </w:r>
      <w:r w:rsidRPr="008670BD">
        <w:rPr>
          <w:rFonts w:ascii="Times New Roman" w:hAnsi="Times New Roman" w:cs="Times New Roman"/>
        </w:rPr>
        <w:t xml:space="preserve"> </w:t>
      </w:r>
    </w:p>
    <w:p w:rsidR="00984DB2" w:rsidRPr="008670BD" w:rsidRDefault="00984DB2" w:rsidP="00984DB2">
      <w:pPr>
        <w:spacing w:after="0" w:line="240" w:lineRule="auto"/>
        <w:ind w:right="-598"/>
        <w:jc w:val="both"/>
        <w:rPr>
          <w:rFonts w:ascii="Times New Roman" w:hAnsi="Times New Roman" w:cs="Times New Roman"/>
        </w:rPr>
      </w:pPr>
      <w:r w:rsidRPr="008670BD">
        <w:rPr>
          <w:rFonts w:ascii="Times New Roman" w:hAnsi="Times New Roman" w:cs="Times New Roman"/>
        </w:rPr>
        <w:t>PASTABA*</w:t>
      </w:r>
      <w:r w:rsidR="008670BD">
        <w:rPr>
          <w:rFonts w:ascii="Times New Roman" w:hAnsi="Times New Roman" w:cs="Times New Roman"/>
        </w:rPr>
        <w:t>*</w:t>
      </w:r>
      <w:r w:rsidRPr="008670BD">
        <w:rPr>
          <w:rFonts w:ascii="Times New Roman" w:hAnsi="Times New Roman" w:cs="Times New Roman"/>
        </w:rPr>
        <w:t>: Neužsitikrinus parengto Projekto įgyvendinimo finansavimo, Užsakovas neįsipareigoja įsigyti</w:t>
      </w:r>
      <w:r w:rsidR="006A3742" w:rsidRPr="008670BD">
        <w:rPr>
          <w:rFonts w:ascii="Times New Roman" w:hAnsi="Times New Roman" w:cs="Times New Roman"/>
        </w:rPr>
        <w:t xml:space="preserve"> antro etapo paslaugų atlikimą.</w:t>
      </w:r>
    </w:p>
    <w:p w:rsidR="00984DB2" w:rsidRPr="008670BD" w:rsidRDefault="00984DB2" w:rsidP="00984DB2">
      <w:pPr>
        <w:ind w:right="-598"/>
        <w:jc w:val="both"/>
        <w:rPr>
          <w:rFonts w:ascii="Times New Roman" w:hAnsi="Times New Roman" w:cs="Times New Roman"/>
        </w:rPr>
      </w:pPr>
    </w:p>
    <w:p w:rsidR="00984DB2" w:rsidRPr="008670BD" w:rsidRDefault="00984DB2">
      <w:pPr>
        <w:rPr>
          <w:rFonts w:ascii="Times New Roman" w:hAnsi="Times New Roman" w:cs="Times New Roman"/>
        </w:rPr>
      </w:pPr>
    </w:p>
    <w:p w:rsidR="00984DB2" w:rsidRPr="00984DB2" w:rsidRDefault="00984DB2" w:rsidP="00984DB2">
      <w:pPr>
        <w:tabs>
          <w:tab w:val="center" w:pos="4819"/>
          <w:tab w:val="right" w:pos="9638"/>
        </w:tabs>
        <w:spacing w:line="264" w:lineRule="auto"/>
        <w:jc w:val="both"/>
        <w:rPr>
          <w:rFonts w:ascii="Times New Roman" w:hAnsi="Times New Roman" w:cs="Times New Roman"/>
        </w:rPr>
      </w:pPr>
      <w:r w:rsidRPr="00984DB2">
        <w:rPr>
          <w:rFonts w:ascii="Times New Roman" w:hAnsi="Times New Roman" w:cs="Times New Roman"/>
          <w:b/>
        </w:rPr>
        <w:t>Pastabos</w:t>
      </w:r>
      <w:r w:rsidRPr="00984DB2">
        <w:rPr>
          <w:rFonts w:ascii="Times New Roman" w:hAnsi="Times New Roman" w:cs="Times New Roman"/>
        </w:rPr>
        <w:t xml:space="preserve"> </w:t>
      </w:r>
      <w:r w:rsidRPr="00984DB2">
        <w:rPr>
          <w:rFonts w:ascii="Times New Roman" w:hAnsi="Times New Roman" w:cs="Times New Roman"/>
          <w:b/>
        </w:rPr>
        <w:t>lentelės pildymui:</w:t>
      </w:r>
    </w:p>
    <w:p w:rsidR="00984DB2" w:rsidRPr="00984DB2" w:rsidRDefault="00984DB2" w:rsidP="00984DB2">
      <w:pPr>
        <w:tabs>
          <w:tab w:val="center" w:pos="4819"/>
          <w:tab w:val="right" w:pos="9638"/>
        </w:tabs>
        <w:spacing w:line="264" w:lineRule="auto"/>
        <w:jc w:val="both"/>
        <w:rPr>
          <w:rFonts w:ascii="Times New Roman" w:hAnsi="Times New Roman" w:cs="Times New Roman"/>
        </w:rPr>
      </w:pPr>
      <w:r w:rsidRPr="00984DB2">
        <w:rPr>
          <w:rFonts w:ascii="Times New Roman" w:hAnsi="Times New Roman" w:cs="Times New Roman"/>
        </w:rPr>
        <w:t>- bendra kaina (Suma) turi atitikti pateiktų jos sudėtinių dalių sumą;</w:t>
      </w:r>
    </w:p>
    <w:p w:rsidR="00984DB2" w:rsidRPr="00984DB2" w:rsidRDefault="00984DB2" w:rsidP="00984DB2">
      <w:pPr>
        <w:tabs>
          <w:tab w:val="center" w:pos="4819"/>
          <w:tab w:val="right" w:pos="9638"/>
        </w:tabs>
        <w:spacing w:line="264" w:lineRule="auto"/>
        <w:ind w:right="-1165"/>
        <w:jc w:val="both"/>
        <w:rPr>
          <w:rFonts w:ascii="Times New Roman" w:hAnsi="Times New Roman" w:cs="Times New Roman"/>
        </w:rPr>
      </w:pPr>
      <w:r w:rsidRPr="00984DB2">
        <w:rPr>
          <w:rFonts w:ascii="Times New Roman" w:hAnsi="Times New Roman" w:cs="Times New Roman"/>
        </w:rPr>
        <w:t>- tais atvejais, kai pagal galiojančius teisės aktus Paslaugų teikėjui nereikia mokėti PVM, jis atitinkamų skilčių nepildo ir nurodo priežastis, dėl kurių PVM nemokamas;</w:t>
      </w:r>
    </w:p>
    <w:p w:rsidR="00984DB2" w:rsidRPr="00984DB2" w:rsidRDefault="00984DB2" w:rsidP="00984DB2">
      <w:pPr>
        <w:spacing w:line="256" w:lineRule="auto"/>
        <w:ind w:right="-739"/>
        <w:jc w:val="both"/>
        <w:rPr>
          <w:rFonts w:ascii="Times New Roman" w:hAnsi="Times New Roman" w:cs="Times New Roman"/>
        </w:rPr>
      </w:pPr>
      <w:r w:rsidRPr="00984DB2">
        <w:rPr>
          <w:rFonts w:ascii="Times New Roman" w:hAnsi="Times New Roman" w:cs="Times New Roman"/>
        </w:rPr>
        <w:t xml:space="preserve">- Paslaugų teikėjas privalo įsivertinti visas reikalingas paslaugas ir darbus, kurie užtikrintų, kad visos pagal įkainotų veiklų sąrašą nurodytos paslaugos būtų atliktos tinkamai ir kaip galima maksimaliai trumpesniais terminais, tačiau neprarandant kokybinę paslaugų atlikimo išraišką. </w:t>
      </w:r>
    </w:p>
    <w:p w:rsidR="00984DB2" w:rsidRPr="008670BD" w:rsidRDefault="00984DB2">
      <w:pPr>
        <w:rPr>
          <w:rFonts w:ascii="Times New Roman" w:hAnsi="Times New Roman" w:cs="Times New Roman"/>
        </w:rPr>
      </w:pPr>
    </w:p>
    <w:sectPr w:rsidR="00984DB2" w:rsidRPr="008670BD" w:rsidSect="00984DB2">
      <w:pgSz w:w="16838" w:h="11906" w:orient="landscape"/>
      <w:pgMar w:top="1276" w:right="1701" w:bottom="567"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0061" w:rsidRDefault="002B0061" w:rsidP="002B0061">
      <w:pPr>
        <w:spacing w:after="0" w:line="240" w:lineRule="auto"/>
      </w:pPr>
      <w:r>
        <w:separator/>
      </w:r>
    </w:p>
  </w:endnote>
  <w:endnote w:type="continuationSeparator" w:id="0">
    <w:p w:rsidR="002B0061" w:rsidRDefault="002B0061" w:rsidP="002B00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0061" w:rsidRDefault="002B0061" w:rsidP="002B0061">
      <w:pPr>
        <w:spacing w:after="0" w:line="240" w:lineRule="auto"/>
      </w:pPr>
      <w:r>
        <w:separator/>
      </w:r>
    </w:p>
  </w:footnote>
  <w:footnote w:type="continuationSeparator" w:id="0">
    <w:p w:rsidR="002B0061" w:rsidRDefault="002B0061" w:rsidP="002B006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769A"/>
    <w:rsid w:val="001520AD"/>
    <w:rsid w:val="00165A61"/>
    <w:rsid w:val="002B0061"/>
    <w:rsid w:val="002B66CA"/>
    <w:rsid w:val="002C2123"/>
    <w:rsid w:val="003428A9"/>
    <w:rsid w:val="00604F9B"/>
    <w:rsid w:val="0062205F"/>
    <w:rsid w:val="00632B68"/>
    <w:rsid w:val="006A3742"/>
    <w:rsid w:val="00704D2E"/>
    <w:rsid w:val="0072144F"/>
    <w:rsid w:val="00843874"/>
    <w:rsid w:val="008670BD"/>
    <w:rsid w:val="008A6F80"/>
    <w:rsid w:val="00945BFB"/>
    <w:rsid w:val="00984DB2"/>
    <w:rsid w:val="009C769A"/>
    <w:rsid w:val="00BD7C43"/>
    <w:rsid w:val="00D04BD8"/>
    <w:rsid w:val="00D04C7E"/>
    <w:rsid w:val="00D17877"/>
    <w:rsid w:val="00DC7DAB"/>
    <w:rsid w:val="00F9362D"/>
    <w:rsid w:val="00FB716D"/>
    <w:rsid w:val="00FC48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39BF01"/>
  <w15:chartTrackingRefBased/>
  <w15:docId w15:val="{D68927EE-45AD-41BD-B2E2-ECE5E44C1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362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04C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B0061"/>
    <w:pPr>
      <w:tabs>
        <w:tab w:val="center" w:pos="4819"/>
        <w:tab w:val="right" w:pos="9638"/>
      </w:tabs>
      <w:spacing w:after="0" w:line="240" w:lineRule="auto"/>
    </w:pPr>
  </w:style>
  <w:style w:type="character" w:customStyle="1" w:styleId="HeaderChar">
    <w:name w:val="Header Char"/>
    <w:basedOn w:val="DefaultParagraphFont"/>
    <w:link w:val="Header"/>
    <w:uiPriority w:val="99"/>
    <w:rsid w:val="002B0061"/>
  </w:style>
  <w:style w:type="paragraph" w:styleId="Footer">
    <w:name w:val="footer"/>
    <w:basedOn w:val="Normal"/>
    <w:link w:val="FooterChar"/>
    <w:uiPriority w:val="99"/>
    <w:unhideWhenUsed/>
    <w:rsid w:val="002B0061"/>
    <w:pPr>
      <w:tabs>
        <w:tab w:val="center" w:pos="4819"/>
        <w:tab w:val="right" w:pos="9638"/>
      </w:tabs>
      <w:spacing w:after="0" w:line="240" w:lineRule="auto"/>
    </w:pPr>
  </w:style>
  <w:style w:type="character" w:customStyle="1" w:styleId="FooterChar">
    <w:name w:val="Footer Char"/>
    <w:basedOn w:val="DefaultParagraphFont"/>
    <w:link w:val="Footer"/>
    <w:uiPriority w:val="99"/>
    <w:rsid w:val="002B00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6AC5C7-9634-4734-BF9D-0703138ABB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2400</Words>
  <Characters>1368</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Algirdas Kryžius</dc:creator>
  <cp:keywords/>
  <dc:description/>
  <cp:lastModifiedBy>Augustė Rimkutė</cp:lastModifiedBy>
  <cp:revision>6</cp:revision>
  <dcterms:created xsi:type="dcterms:W3CDTF">2025-05-08T09:55:00Z</dcterms:created>
  <dcterms:modified xsi:type="dcterms:W3CDTF">2025-05-13T12:47:00Z</dcterms:modified>
</cp:coreProperties>
</file>