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A1C" w:rsidRPr="00820FA6" w:rsidRDefault="00E1264B" w:rsidP="00035A1C">
      <w:pPr>
        <w:spacing w:after="0"/>
        <w:rPr>
          <w:rFonts w:ascii="Arial" w:hAnsi="Arial" w:cs="Arial"/>
          <w:b/>
          <w:sz w:val="28"/>
          <w:szCs w:val="28"/>
        </w:rPr>
      </w:pPr>
      <w:r>
        <w:rPr>
          <w:rFonts w:ascii="Arial" w:hAnsi="Arial"/>
          <w:b/>
          <w:sz w:val="28"/>
        </w:rPr>
        <w:t xml:space="preserve">1. General. </w:t>
      </w:r>
    </w:p>
    <w:p w:rsidR="00035A1C" w:rsidRPr="00820FA6" w:rsidRDefault="00035A1C" w:rsidP="00035A1C">
      <w:pPr>
        <w:spacing w:after="0"/>
        <w:rPr>
          <w:rFonts w:ascii="Arial" w:hAnsi="Arial" w:cs="Arial"/>
          <w:i/>
        </w:rPr>
      </w:pPr>
    </w:p>
    <w:p w:rsidR="00035A1C" w:rsidRPr="00611572" w:rsidRDefault="00035A1C" w:rsidP="00035A1C">
      <w:pPr>
        <w:spacing w:after="0"/>
        <w:rPr>
          <w:rFonts w:ascii="Arial" w:hAnsi="Arial" w:cs="Arial"/>
          <w:sz w:val="16"/>
          <w:szCs w:val="16"/>
        </w:rPr>
      </w:pPr>
    </w:p>
    <w:tbl>
      <w:tblPr>
        <w:tblStyle w:val="TableGrid"/>
        <w:tblW w:w="0" w:type="auto"/>
        <w:tblLook w:val="04A0" w:firstRow="1" w:lastRow="0" w:firstColumn="1" w:lastColumn="0" w:noHBand="0" w:noVBand="1"/>
      </w:tblPr>
      <w:tblGrid>
        <w:gridCol w:w="9638"/>
      </w:tblGrid>
      <w:tr w:rsidR="00820FA6" w:rsidRPr="00820FA6" w:rsidTr="007B1E3D">
        <w:trPr>
          <w:trHeight w:val="1087"/>
        </w:trPr>
        <w:tc>
          <w:tcPr>
            <w:tcW w:w="9638" w:type="dxa"/>
            <w:tcBorders>
              <w:top w:val="nil"/>
              <w:left w:val="nil"/>
              <w:bottom w:val="nil"/>
              <w:right w:val="nil"/>
            </w:tcBorders>
          </w:tcPr>
          <w:p w:rsidR="00035A1C" w:rsidRPr="007B1E3D" w:rsidRDefault="00396AA9" w:rsidP="004B12FA">
            <w:pPr>
              <w:spacing w:line="240" w:lineRule="auto"/>
              <w:jc w:val="both"/>
              <w:rPr>
                <w:rFonts w:ascii="Arial" w:hAnsi="Arial" w:cs="Arial"/>
              </w:rPr>
            </w:pPr>
            <w:r>
              <w:rPr>
                <w:rFonts w:ascii="Arial" w:hAnsi="Arial"/>
              </w:rPr>
              <w:t xml:space="preserve">2nd preheating drum of heat recovery boiler 20KŪ-1 located in the OS-3 SPU Block No.3 will be replaced during the 2025 Fall Shutdown. </w:t>
            </w:r>
          </w:p>
        </w:tc>
      </w:tr>
    </w:tbl>
    <w:p w:rsidR="00035A1C" w:rsidRPr="00820FA6" w:rsidRDefault="00035A1C" w:rsidP="00035A1C">
      <w:pPr>
        <w:spacing w:after="0" w:line="240" w:lineRule="auto"/>
        <w:jc w:val="both"/>
        <w:rPr>
          <w:rFonts w:ascii="Arial" w:hAnsi="Arial" w:cs="Arial"/>
          <w:b/>
          <w:sz w:val="28"/>
          <w:szCs w:val="28"/>
        </w:rPr>
      </w:pPr>
      <w:r>
        <w:rPr>
          <w:rFonts w:ascii="Arial" w:hAnsi="Arial"/>
          <w:b/>
          <w:sz w:val="28"/>
        </w:rPr>
        <w:t>2. Attachments.</w:t>
      </w:r>
    </w:p>
    <w:tbl>
      <w:tblPr>
        <w:tblStyle w:val="TableGrid"/>
        <w:tblW w:w="0" w:type="auto"/>
        <w:tblLook w:val="04A0" w:firstRow="1" w:lastRow="0" w:firstColumn="1" w:lastColumn="0" w:noHBand="0" w:noVBand="1"/>
      </w:tblPr>
      <w:tblGrid>
        <w:gridCol w:w="9638"/>
      </w:tblGrid>
      <w:tr w:rsidR="00820FA6" w:rsidRPr="00820FA6" w:rsidTr="00B9367C">
        <w:tc>
          <w:tcPr>
            <w:tcW w:w="9638" w:type="dxa"/>
            <w:tcBorders>
              <w:top w:val="nil"/>
              <w:left w:val="nil"/>
              <w:bottom w:val="nil"/>
              <w:right w:val="nil"/>
            </w:tcBorders>
          </w:tcPr>
          <w:p w:rsidR="00035A1C" w:rsidRPr="00820FA6" w:rsidRDefault="00035A1C" w:rsidP="002036DF">
            <w:pPr>
              <w:jc w:val="both"/>
              <w:rPr>
                <w:rFonts w:ascii="Arial" w:hAnsi="Arial" w:cs="Arial"/>
                <w:i/>
              </w:rPr>
            </w:pPr>
          </w:p>
        </w:tc>
      </w:tr>
      <w:tr w:rsidR="00035A1C" w:rsidRPr="00820FA6" w:rsidTr="00B9367C">
        <w:tc>
          <w:tcPr>
            <w:tcW w:w="9638" w:type="dxa"/>
            <w:tcBorders>
              <w:top w:val="nil"/>
              <w:left w:val="nil"/>
              <w:bottom w:val="nil"/>
              <w:right w:val="nil"/>
            </w:tcBorders>
          </w:tcPr>
          <w:p w:rsidR="00E1264B" w:rsidRDefault="00532618" w:rsidP="00F73D74">
            <w:pPr>
              <w:jc w:val="both"/>
              <w:rPr>
                <w:rFonts w:ascii="Arial" w:hAnsi="Arial" w:cs="Arial"/>
              </w:rPr>
            </w:pPr>
            <w:r>
              <w:rPr>
                <w:rFonts w:ascii="Arial" w:hAnsi="Arial"/>
              </w:rPr>
              <w:t xml:space="preserve">1. Scope of work for replacement of 2nd preheating drum for heat recovery boiler 20KU-1;  </w:t>
            </w:r>
          </w:p>
          <w:p w:rsidR="00585482" w:rsidRDefault="00532618" w:rsidP="00532618">
            <w:pPr>
              <w:jc w:val="both"/>
              <w:rPr>
                <w:rFonts w:ascii="Arial" w:hAnsi="Arial" w:cs="Arial"/>
              </w:rPr>
            </w:pPr>
            <w:r>
              <w:rPr>
                <w:rFonts w:ascii="Arial" w:hAnsi="Arial"/>
              </w:rPr>
              <w:t>2. Attachments (drawings) to the scope of work for replacement of 2nd preheating drum for heat recovery boiler 20KU-1;</w:t>
            </w:r>
          </w:p>
          <w:p w:rsidR="00087F81" w:rsidRPr="00820FA6" w:rsidRDefault="00087F81" w:rsidP="00532618">
            <w:pPr>
              <w:jc w:val="both"/>
              <w:rPr>
                <w:rFonts w:ascii="Arial" w:hAnsi="Arial" w:cs="Arial"/>
              </w:rPr>
            </w:pPr>
            <w:r>
              <w:rPr>
                <w:rFonts w:ascii="Arial" w:hAnsi="Arial"/>
              </w:rPr>
              <w:t xml:space="preserve">3. Drawings of a new preheating drum (to be supplied at the time of tender). </w:t>
            </w:r>
          </w:p>
        </w:tc>
      </w:tr>
    </w:tbl>
    <w:p w:rsidR="00035A1C" w:rsidRDefault="00035A1C" w:rsidP="00035A1C">
      <w:pPr>
        <w:spacing w:after="0" w:line="240" w:lineRule="auto"/>
        <w:jc w:val="both"/>
        <w:rPr>
          <w:rFonts w:ascii="Arial" w:hAnsi="Arial" w:cs="Arial"/>
          <w:b/>
          <w:sz w:val="28"/>
          <w:szCs w:val="28"/>
        </w:rPr>
      </w:pPr>
      <w:r>
        <w:rPr>
          <w:rFonts w:ascii="Arial" w:hAnsi="Arial"/>
          <w:b/>
          <w:sz w:val="28"/>
        </w:rPr>
        <w:t>3. Description and specifics of work.</w:t>
      </w:r>
    </w:p>
    <w:p w:rsidR="00E1264B" w:rsidRPr="00820FA6" w:rsidRDefault="00E1264B" w:rsidP="00035A1C">
      <w:pPr>
        <w:spacing w:after="0" w:line="240" w:lineRule="auto"/>
        <w:jc w:val="both"/>
        <w:rPr>
          <w:rFonts w:ascii="Arial" w:hAnsi="Arial" w:cs="Arial"/>
          <w:b/>
          <w:sz w:val="28"/>
          <w:szCs w:val="28"/>
        </w:rPr>
      </w:pPr>
    </w:p>
    <w:p w:rsidR="00035A1C" w:rsidRPr="00820FA6" w:rsidRDefault="00035A1C" w:rsidP="00035A1C">
      <w:pPr>
        <w:spacing w:after="0" w:line="240" w:lineRule="auto"/>
        <w:jc w:val="both"/>
        <w:rPr>
          <w:rFonts w:ascii="Arial" w:hAnsi="Arial" w:cs="Arial"/>
          <w:b/>
          <w:sz w:val="24"/>
          <w:szCs w:val="24"/>
        </w:rPr>
      </w:pPr>
      <w:r>
        <w:rPr>
          <w:rFonts w:ascii="Arial" w:hAnsi="Arial"/>
          <w:b/>
          <w:sz w:val="24"/>
        </w:rPr>
        <w:t>3.1. General requirements.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820FA6" w:rsidRPr="00820FA6" w:rsidTr="006918D4">
        <w:trPr>
          <w:trHeight w:val="876"/>
        </w:trPr>
        <w:tc>
          <w:tcPr>
            <w:tcW w:w="9638" w:type="dxa"/>
          </w:tcPr>
          <w:p w:rsidR="006918D4" w:rsidRDefault="006918D4" w:rsidP="002742C6">
            <w:pPr>
              <w:jc w:val="both"/>
              <w:rPr>
                <w:rFonts w:ascii="Arial" w:hAnsi="Arial"/>
              </w:rPr>
            </w:pPr>
          </w:p>
          <w:p w:rsidR="007B1E3D" w:rsidRDefault="00855330" w:rsidP="002742C6">
            <w:pPr>
              <w:jc w:val="both"/>
              <w:rPr>
                <w:rFonts w:ascii="Arial" w:hAnsi="Arial" w:cs="Arial"/>
              </w:rPr>
            </w:pPr>
            <w:r>
              <w:rPr>
                <w:rFonts w:ascii="Arial" w:hAnsi="Arial"/>
              </w:rPr>
              <w:t>Performing the works described in the scope of work and its attachments during the fall shutdown, including isolation of the heat recovery boiler, opening of manholes, washing of the boiler and surrounding area, dismantling, repair, and reinstallation of the flue gas outlet chamber, removal of the old preheating drum, and installation of a new drum.</w:t>
            </w:r>
          </w:p>
          <w:p w:rsidR="00A24353" w:rsidRPr="00F22B9C" w:rsidRDefault="008F1A78" w:rsidP="008F1A78">
            <w:pPr>
              <w:jc w:val="both"/>
              <w:rPr>
                <w:rFonts w:ascii="Arial" w:hAnsi="Arial" w:cs="Arial"/>
                <w:b/>
              </w:rPr>
            </w:pPr>
            <w:r>
              <w:rPr>
                <w:rFonts w:ascii="Arial" w:hAnsi="Arial"/>
              </w:rPr>
              <w:t xml:space="preserve">  </w:t>
            </w:r>
            <w:r>
              <w:rPr>
                <w:rFonts w:ascii="Arial" w:hAnsi="Arial"/>
                <w:b/>
              </w:rPr>
              <w:t>The Contractor shall visit the worksite to familiarize itself with the scope of work and work specifics needed to prepare a proposal.</w:t>
            </w:r>
          </w:p>
        </w:tc>
      </w:tr>
    </w:tbl>
    <w:p w:rsidR="00035A1C" w:rsidRPr="00820FA6" w:rsidRDefault="00035A1C" w:rsidP="00035A1C">
      <w:pPr>
        <w:spacing w:after="0" w:line="240" w:lineRule="auto"/>
        <w:jc w:val="both"/>
        <w:rPr>
          <w:rFonts w:ascii="Arial" w:hAnsi="Arial" w:cs="Arial"/>
          <w:b/>
          <w:sz w:val="24"/>
          <w:szCs w:val="24"/>
        </w:rPr>
      </w:pPr>
      <w:r>
        <w:rPr>
          <w:rFonts w:ascii="Arial" w:hAnsi="Arial"/>
          <w:b/>
          <w:sz w:val="24"/>
        </w:rPr>
        <w:t>3.2. Work description.</w:t>
      </w:r>
    </w:p>
    <w:tbl>
      <w:tblPr>
        <w:tblStyle w:val="TableGrid"/>
        <w:tblW w:w="0" w:type="auto"/>
        <w:tblLook w:val="04A0" w:firstRow="1" w:lastRow="0" w:firstColumn="1" w:lastColumn="0" w:noHBand="0" w:noVBand="1"/>
      </w:tblPr>
      <w:tblGrid>
        <w:gridCol w:w="9638"/>
      </w:tblGrid>
      <w:tr w:rsidR="00820FA6" w:rsidRPr="00820FA6" w:rsidTr="00E14345">
        <w:tc>
          <w:tcPr>
            <w:tcW w:w="9638" w:type="dxa"/>
            <w:tcBorders>
              <w:top w:val="nil"/>
              <w:left w:val="nil"/>
              <w:bottom w:val="nil"/>
              <w:right w:val="nil"/>
            </w:tcBorders>
          </w:tcPr>
          <w:p w:rsidR="006918D4" w:rsidRDefault="006918D4" w:rsidP="00235574">
            <w:pPr>
              <w:jc w:val="both"/>
              <w:rPr>
                <w:rFonts w:ascii="Arial" w:hAnsi="Arial"/>
                <w:i/>
              </w:rPr>
            </w:pPr>
          </w:p>
          <w:p w:rsidR="00235574" w:rsidRDefault="00235574" w:rsidP="00235574">
            <w:pPr>
              <w:jc w:val="both"/>
              <w:rPr>
                <w:rFonts w:ascii="Arial" w:hAnsi="Arial" w:cs="Arial"/>
              </w:rPr>
            </w:pPr>
            <w:r>
              <w:rPr>
                <w:rFonts w:ascii="Arial" w:hAnsi="Arial"/>
              </w:rPr>
              <w:t xml:space="preserve">  The following works shall be performed as part of the replacement of the 2nd preheating drum for the heat recovery boiler 20KU-1:</w:t>
            </w:r>
          </w:p>
          <w:p w:rsidR="00FB1994" w:rsidRDefault="00FB1994" w:rsidP="00B36027">
            <w:pPr>
              <w:pStyle w:val="ListParagraph"/>
              <w:numPr>
                <w:ilvl w:val="0"/>
                <w:numId w:val="19"/>
              </w:numPr>
              <w:jc w:val="both"/>
              <w:rPr>
                <w:rFonts w:ascii="Arial" w:hAnsi="Arial" w:cs="Arial"/>
              </w:rPr>
            </w:pPr>
            <w:r>
              <w:rPr>
                <w:rFonts w:ascii="Arial" w:hAnsi="Arial"/>
              </w:rPr>
              <w:t>Installation and removal of blinds, opening and closing of manholes in accordance with the provided blinding and manhole opening diagrams;</w:t>
            </w:r>
          </w:p>
          <w:p w:rsidR="009D0A09" w:rsidRDefault="007349E6" w:rsidP="00B36027">
            <w:pPr>
              <w:pStyle w:val="ListParagraph"/>
              <w:numPr>
                <w:ilvl w:val="0"/>
                <w:numId w:val="19"/>
              </w:numPr>
              <w:jc w:val="both"/>
              <w:rPr>
                <w:rFonts w:ascii="Arial" w:hAnsi="Arial" w:cs="Arial"/>
              </w:rPr>
            </w:pPr>
            <w:r>
              <w:rPr>
                <w:rFonts w:ascii="Arial" w:hAnsi="Arial"/>
              </w:rPr>
              <w:t xml:space="preserve">Cleaning/washing of the outlet, intermediate, and combustion chambers, as well as the tube bundles in the 1st and 2nd drums of the heat recovery boiler 20KU-1, to remove residual sulfur (refer to the cleaning/washing diagram); </w:t>
            </w:r>
          </w:p>
          <w:p w:rsidR="007349E6" w:rsidRDefault="007349E6" w:rsidP="00B36027">
            <w:pPr>
              <w:pStyle w:val="ListParagraph"/>
              <w:numPr>
                <w:ilvl w:val="0"/>
                <w:numId w:val="19"/>
              </w:numPr>
              <w:jc w:val="both"/>
              <w:rPr>
                <w:rFonts w:ascii="Arial" w:hAnsi="Arial" w:cs="Arial"/>
              </w:rPr>
            </w:pPr>
            <w:r>
              <w:rPr>
                <w:rFonts w:ascii="Arial" w:hAnsi="Arial"/>
              </w:rPr>
              <w:t xml:space="preserve">Dismantling and reinstallation of the process gas outlet pipe, along with the replacement of worn DN500 flanges in pipeline L-20-11-1 (refer to the repair diagram); </w:t>
            </w:r>
          </w:p>
          <w:p w:rsidR="00015592" w:rsidRPr="00294AAB" w:rsidRDefault="00294AAB" w:rsidP="00294AAB">
            <w:pPr>
              <w:pStyle w:val="ListParagraph"/>
              <w:numPr>
                <w:ilvl w:val="0"/>
                <w:numId w:val="19"/>
              </w:numPr>
              <w:jc w:val="both"/>
              <w:rPr>
                <w:rFonts w:ascii="Arial" w:hAnsi="Arial" w:cs="Arial"/>
              </w:rPr>
            </w:pPr>
            <w:r w:rsidRPr="00294AAB">
              <w:rPr>
                <w:rFonts w:ascii="Arial" w:hAnsi="Arial" w:cs="Arial"/>
              </w:rPr>
              <w:t>Dismantle/reassemble the gas outlet chamber and replace the worn out Dn500 manhole nozzle chamber hatch flange and cover, see 20KU-1 Drum II repair and hatch replacement diagrams;</w:t>
            </w:r>
          </w:p>
          <w:p w:rsidR="005D36CB" w:rsidRPr="0033401D" w:rsidRDefault="00015592" w:rsidP="0033401D">
            <w:pPr>
              <w:pStyle w:val="ListParagraph"/>
              <w:numPr>
                <w:ilvl w:val="0"/>
                <w:numId w:val="19"/>
              </w:numPr>
              <w:jc w:val="both"/>
              <w:rPr>
                <w:rFonts w:ascii="Arial" w:hAnsi="Arial" w:cs="Arial"/>
              </w:rPr>
            </w:pPr>
            <w:r>
              <w:rPr>
                <w:rFonts w:ascii="Arial" w:hAnsi="Arial"/>
              </w:rPr>
              <w:t xml:space="preserve">Removing the old 2nd drum and installing a new drum (refer to the repair diagram).            During the installation of the new drum, it will be necessary to connect the purge, preheating, drainage, and knockout drum header nozzles, as well as the level bypass and </w:t>
            </w:r>
            <w:r>
              <w:rPr>
                <w:rFonts w:ascii="Arial" w:hAnsi="Arial"/>
              </w:rPr>
              <w:lastRenderedPageBreak/>
              <w:t>adjust the supports. Therefore, additional welding work may be required, and the Contractor shall account for this in the work estimate.</w:t>
            </w:r>
          </w:p>
          <w:p w:rsidR="00B36027" w:rsidRPr="0033401D" w:rsidRDefault="00B36027" w:rsidP="0033401D">
            <w:pPr>
              <w:pStyle w:val="ListParagraph"/>
              <w:numPr>
                <w:ilvl w:val="0"/>
                <w:numId w:val="19"/>
              </w:numPr>
              <w:jc w:val="both"/>
              <w:rPr>
                <w:rFonts w:ascii="Arial" w:hAnsi="Arial" w:cs="Arial"/>
              </w:rPr>
            </w:pPr>
            <w:r>
              <w:rPr>
                <w:rFonts w:ascii="Arial" w:hAnsi="Arial"/>
              </w:rPr>
              <w:t>Depending on the need, the dismantling/reinstallation of access platforms, their components, barriers, and additional supports may also be required. Contractor shall take into consideration this and evaluate it accordingly.</w:t>
            </w:r>
          </w:p>
          <w:p w:rsidR="00611572" w:rsidRPr="00611572" w:rsidRDefault="00B36027" w:rsidP="00611572">
            <w:pPr>
              <w:pStyle w:val="ListParagraph"/>
              <w:numPr>
                <w:ilvl w:val="0"/>
                <w:numId w:val="19"/>
              </w:numPr>
              <w:jc w:val="both"/>
              <w:rPr>
                <w:rFonts w:ascii="Arial" w:hAnsi="Arial" w:cs="Arial"/>
              </w:rPr>
            </w:pPr>
            <w:r>
              <w:rPr>
                <w:rFonts w:ascii="Arial" w:hAnsi="Arial"/>
              </w:rPr>
              <w:t xml:space="preserve">Newly installed unpainted elements and welded areas shall be coated with an anti-corrosion layer in accordance with OL-TR-CR-00 requirements. </w:t>
            </w:r>
          </w:p>
          <w:p w:rsidR="004A7793" w:rsidRPr="0033401D" w:rsidRDefault="00D5275E" w:rsidP="0033401D">
            <w:pPr>
              <w:pStyle w:val="ListParagraph"/>
              <w:numPr>
                <w:ilvl w:val="0"/>
                <w:numId w:val="19"/>
              </w:numPr>
              <w:jc w:val="both"/>
              <w:rPr>
                <w:rFonts w:ascii="Arial" w:hAnsi="Arial" w:cs="Arial"/>
              </w:rPr>
            </w:pPr>
            <w:r>
              <w:rPr>
                <w:rFonts w:ascii="Arial" w:hAnsi="Arial"/>
              </w:rPr>
              <w:t xml:space="preserve">Upon completion of all repair work, the Contractor shall prepare scrap metal for disposal, including cleaning it of sulfur residues or other substances, tidying up the area, and transporting accumulated waste, debris, and other materials to the location designated by OL. </w:t>
            </w:r>
          </w:p>
          <w:p w:rsidR="00611572" w:rsidRPr="007D4D9A" w:rsidRDefault="00F22B9C" w:rsidP="007D4D9A">
            <w:pPr>
              <w:jc w:val="both"/>
              <w:rPr>
                <w:rFonts w:ascii="Arial" w:hAnsi="Arial" w:cs="Arial"/>
              </w:rPr>
            </w:pPr>
            <w:r>
              <w:rPr>
                <w:rFonts w:ascii="Arial" w:hAnsi="Arial"/>
              </w:rPr>
              <w:t xml:space="preserve">   Detailed scopes of work for the dismantling/installation of the 2nd preheating drum and other equipment repairs are provided in the attachments, including isolation, opening, washing/cleaning, installation/dismantling and other related diagrams. </w:t>
            </w:r>
          </w:p>
        </w:tc>
      </w:tr>
    </w:tbl>
    <w:p w:rsidR="00035A1C" w:rsidRPr="00820FA6" w:rsidRDefault="00035A1C" w:rsidP="00035A1C">
      <w:pPr>
        <w:spacing w:after="0" w:line="240" w:lineRule="auto"/>
        <w:jc w:val="both"/>
        <w:rPr>
          <w:rFonts w:ascii="Arial" w:hAnsi="Arial" w:cs="Arial"/>
          <w:b/>
          <w:sz w:val="24"/>
          <w:szCs w:val="24"/>
        </w:rPr>
      </w:pPr>
      <w:r>
        <w:rPr>
          <w:rFonts w:ascii="Arial" w:hAnsi="Arial"/>
          <w:b/>
          <w:sz w:val="24"/>
        </w:rPr>
        <w:lastRenderedPageBreak/>
        <w:t>3.3. Special requirements (if any).</w:t>
      </w:r>
    </w:p>
    <w:tbl>
      <w:tblPr>
        <w:tblStyle w:val="TableGrid"/>
        <w:tblW w:w="0" w:type="auto"/>
        <w:tblLook w:val="04A0" w:firstRow="1" w:lastRow="0" w:firstColumn="1" w:lastColumn="0" w:noHBand="0" w:noVBand="1"/>
      </w:tblPr>
      <w:tblGrid>
        <w:gridCol w:w="9638"/>
      </w:tblGrid>
      <w:tr w:rsidR="00820FA6" w:rsidRPr="00820FA6" w:rsidTr="002036DF">
        <w:tc>
          <w:tcPr>
            <w:tcW w:w="9854" w:type="dxa"/>
            <w:tcBorders>
              <w:top w:val="nil"/>
              <w:left w:val="nil"/>
              <w:bottom w:val="nil"/>
              <w:right w:val="nil"/>
            </w:tcBorders>
          </w:tcPr>
          <w:p w:rsidR="00035A1C" w:rsidRPr="00820FA6" w:rsidRDefault="00035A1C" w:rsidP="002036DF">
            <w:pPr>
              <w:jc w:val="both"/>
              <w:rPr>
                <w:rFonts w:ascii="Arial" w:hAnsi="Arial" w:cs="Arial"/>
                <w:i/>
              </w:rPr>
            </w:pPr>
          </w:p>
        </w:tc>
      </w:tr>
      <w:tr w:rsidR="00820FA6" w:rsidRPr="00820FA6" w:rsidTr="002036DF">
        <w:tc>
          <w:tcPr>
            <w:tcW w:w="9854" w:type="dxa"/>
            <w:tcBorders>
              <w:top w:val="nil"/>
              <w:left w:val="nil"/>
              <w:bottom w:val="nil"/>
              <w:right w:val="nil"/>
            </w:tcBorders>
          </w:tcPr>
          <w:p w:rsidR="00035A1C" w:rsidRPr="00781B43" w:rsidRDefault="00035A1C" w:rsidP="00781B43">
            <w:pPr>
              <w:pStyle w:val="ListParagraph"/>
              <w:numPr>
                <w:ilvl w:val="0"/>
                <w:numId w:val="2"/>
              </w:numPr>
              <w:spacing w:after="0"/>
              <w:jc w:val="both"/>
              <w:rPr>
                <w:rFonts w:ascii="Arial" w:hAnsi="Arial" w:cs="Arial"/>
              </w:rPr>
            </w:pPr>
            <w:r>
              <w:rPr>
                <w:rFonts w:ascii="Arial" w:hAnsi="Arial"/>
              </w:rPr>
              <w:t>Requirements for Contractors are outlined in the qualification and technical criteria.</w:t>
            </w:r>
          </w:p>
          <w:p w:rsidR="00035A1C" w:rsidRPr="00781B43" w:rsidRDefault="00035A1C" w:rsidP="00781B43">
            <w:pPr>
              <w:pStyle w:val="ListParagraph"/>
              <w:numPr>
                <w:ilvl w:val="0"/>
                <w:numId w:val="2"/>
              </w:numPr>
              <w:spacing w:after="0"/>
              <w:jc w:val="both"/>
              <w:rPr>
                <w:rFonts w:ascii="Arial" w:hAnsi="Arial" w:cs="Arial"/>
              </w:rPr>
            </w:pPr>
            <w:r>
              <w:rPr>
                <w:rFonts w:ascii="Arial" w:hAnsi="Arial"/>
              </w:rPr>
              <w:t>Contractor shall perform coordination of materials. Contractor’s Material Coordinator shall collect materials from the Owner’s warehouse no later than two months prior to the start of repairs provided that the materials are available in the warehouse. The Owner will perform transportation of materials inside the Company’s territory. Materials shall be coordinated in accordance with OL Rules for Coordination of Materials.</w:t>
            </w:r>
          </w:p>
          <w:p w:rsidR="00035A1C" w:rsidRPr="00781B43" w:rsidRDefault="00035A1C" w:rsidP="002742C6">
            <w:pPr>
              <w:pStyle w:val="ListParagraph"/>
              <w:numPr>
                <w:ilvl w:val="0"/>
                <w:numId w:val="2"/>
              </w:numPr>
              <w:spacing w:after="0"/>
              <w:jc w:val="both"/>
              <w:rPr>
                <w:rFonts w:ascii="Arial" w:eastAsia="Times New Roman" w:hAnsi="Arial" w:cs="Arial"/>
              </w:rPr>
            </w:pPr>
            <w:r>
              <w:rPr>
                <w:rFonts w:ascii="Arial" w:hAnsi="Arial"/>
              </w:rPr>
              <w:t>For post-inspection repairs, the Contractor shall be responsible for the immediate preparation of repair documentation in accordance with the Owner’s Procedure BM-4 and the Regulations for Installation and Safe Operation of Steam and Water Heating Boilers. The Contractor shall be responsible for organization of required NDT prior to hydrotesting / handing over to inspector. Final documentation shall be provided within one month after the completion of works. Requirements applicable to repair documentation are defined in Procedure BM-4 and Regulations for Installation and Safe Operation of Steam and Water Heating Boilers.</w:t>
            </w:r>
          </w:p>
          <w:p w:rsidR="000140D9" w:rsidRPr="00F47BF3" w:rsidRDefault="00035A1C" w:rsidP="00F47BF3">
            <w:pPr>
              <w:pStyle w:val="ListParagraph"/>
              <w:numPr>
                <w:ilvl w:val="0"/>
                <w:numId w:val="2"/>
              </w:numPr>
              <w:tabs>
                <w:tab w:val="left" w:pos="900"/>
                <w:tab w:val="left" w:pos="1080"/>
              </w:tabs>
              <w:spacing w:after="0"/>
              <w:jc w:val="both"/>
              <w:rPr>
                <w:rFonts w:ascii="Arial" w:eastAsia="Times New Roman" w:hAnsi="Arial" w:cs="Arial"/>
              </w:rPr>
            </w:pPr>
            <w:r>
              <w:rPr>
                <w:rFonts w:ascii="Arial" w:hAnsi="Arial"/>
              </w:rPr>
              <w:t>OL requirement – at least 1 work manager for 15 workers under direct supervision.</w:t>
            </w:r>
          </w:p>
          <w:p w:rsidR="00035A1C" w:rsidRPr="00781B43" w:rsidRDefault="00035A1C" w:rsidP="00781B43">
            <w:pPr>
              <w:pStyle w:val="ListParagraph"/>
              <w:numPr>
                <w:ilvl w:val="0"/>
                <w:numId w:val="2"/>
              </w:numPr>
              <w:tabs>
                <w:tab w:val="left" w:pos="900"/>
                <w:tab w:val="left" w:pos="1080"/>
              </w:tabs>
              <w:spacing w:after="0"/>
              <w:rPr>
                <w:rFonts w:ascii="Arial" w:hAnsi="Arial" w:cs="Arial"/>
              </w:rPr>
            </w:pPr>
            <w:r>
              <w:rPr>
                <w:rFonts w:ascii="Arial" w:hAnsi="Arial"/>
              </w:rPr>
              <w:t>Mobilization costs must be included in the price of works.</w:t>
            </w:r>
          </w:p>
          <w:p w:rsidR="00035A1C" w:rsidRPr="00781B43" w:rsidRDefault="00035A1C" w:rsidP="002742C6">
            <w:pPr>
              <w:pStyle w:val="ListParagraph"/>
              <w:numPr>
                <w:ilvl w:val="0"/>
                <w:numId w:val="2"/>
              </w:numPr>
              <w:tabs>
                <w:tab w:val="left" w:pos="900"/>
                <w:tab w:val="left" w:pos="1080"/>
              </w:tabs>
              <w:spacing w:after="0"/>
              <w:jc w:val="both"/>
              <w:rPr>
                <w:rFonts w:ascii="Arial" w:hAnsi="Arial" w:cs="Arial"/>
              </w:rPr>
            </w:pPr>
            <w:r>
              <w:rPr>
                <w:rFonts w:ascii="Arial" w:hAnsi="Arial"/>
              </w:rPr>
              <w:t>Office and tools trailers (including mobilization / demobilization) shall be included in the price of works. OL will provide a place for such trailers and points for connection to power, water and sewage networks. Toilets will be provided by OL both within the area of trailers and in process facilities.</w:t>
            </w:r>
          </w:p>
          <w:p w:rsidR="00035A1C" w:rsidRPr="003632C2" w:rsidRDefault="00035A1C" w:rsidP="003632C2">
            <w:pPr>
              <w:pStyle w:val="ListParagraph"/>
              <w:numPr>
                <w:ilvl w:val="0"/>
                <w:numId w:val="2"/>
              </w:numPr>
              <w:tabs>
                <w:tab w:val="left" w:pos="900"/>
                <w:tab w:val="left" w:pos="1080"/>
              </w:tabs>
              <w:spacing w:after="0"/>
              <w:rPr>
                <w:rFonts w:ascii="Arial" w:hAnsi="Arial" w:cs="Arial"/>
              </w:rPr>
            </w:pPr>
            <w:r>
              <w:rPr>
                <w:rFonts w:ascii="Arial" w:hAnsi="Arial"/>
              </w:rPr>
              <w:t xml:space="preserve">Contractor shall have its own certified electrical engineer authorized to perform electrical connections for the Contractor's equipment.  </w:t>
            </w:r>
          </w:p>
        </w:tc>
      </w:tr>
    </w:tbl>
    <w:p w:rsidR="007D4D9A" w:rsidRDefault="007D4D9A" w:rsidP="00035A1C">
      <w:pPr>
        <w:spacing w:after="0" w:line="240" w:lineRule="auto"/>
        <w:jc w:val="both"/>
        <w:rPr>
          <w:rFonts w:ascii="Arial" w:hAnsi="Arial" w:cs="Arial"/>
          <w:b/>
          <w:sz w:val="24"/>
          <w:szCs w:val="24"/>
        </w:rPr>
      </w:pPr>
    </w:p>
    <w:p w:rsidR="007D4D9A" w:rsidRDefault="007D4D9A" w:rsidP="00035A1C">
      <w:pPr>
        <w:spacing w:after="0" w:line="240" w:lineRule="auto"/>
        <w:jc w:val="both"/>
        <w:rPr>
          <w:rFonts w:ascii="Arial" w:hAnsi="Arial" w:cs="Arial"/>
          <w:b/>
          <w:sz w:val="24"/>
          <w:szCs w:val="24"/>
        </w:rPr>
      </w:pPr>
    </w:p>
    <w:p w:rsidR="00035A1C" w:rsidRPr="00820FA6" w:rsidRDefault="00035A1C" w:rsidP="00035A1C">
      <w:pPr>
        <w:spacing w:after="0" w:line="240" w:lineRule="auto"/>
        <w:jc w:val="both"/>
        <w:rPr>
          <w:rFonts w:ascii="Arial" w:hAnsi="Arial" w:cs="Arial"/>
          <w:b/>
          <w:sz w:val="24"/>
          <w:szCs w:val="24"/>
        </w:rPr>
      </w:pPr>
      <w:r>
        <w:rPr>
          <w:rFonts w:ascii="Arial" w:hAnsi="Arial"/>
          <w:b/>
          <w:sz w:val="24"/>
        </w:rPr>
        <w:t>3.4. Requirements for work execution and documentation.</w:t>
      </w:r>
    </w:p>
    <w:tbl>
      <w:tblPr>
        <w:tblStyle w:val="TableGrid"/>
        <w:tblW w:w="0" w:type="auto"/>
        <w:tblLook w:val="04A0" w:firstRow="1" w:lastRow="0" w:firstColumn="1" w:lastColumn="0" w:noHBand="0" w:noVBand="1"/>
      </w:tblPr>
      <w:tblGrid>
        <w:gridCol w:w="9638"/>
      </w:tblGrid>
      <w:tr w:rsidR="00820FA6" w:rsidRPr="00820FA6" w:rsidTr="006918D4">
        <w:tc>
          <w:tcPr>
            <w:tcW w:w="9638" w:type="dxa"/>
            <w:tcBorders>
              <w:top w:val="nil"/>
              <w:left w:val="nil"/>
              <w:bottom w:val="nil"/>
              <w:right w:val="nil"/>
            </w:tcBorders>
          </w:tcPr>
          <w:p w:rsidR="006918D4" w:rsidRPr="006918D4" w:rsidRDefault="006918D4" w:rsidP="006918D4">
            <w:pPr>
              <w:pStyle w:val="ListParagraph"/>
              <w:spacing w:after="0"/>
              <w:jc w:val="both"/>
              <w:rPr>
                <w:rFonts w:ascii="Arial" w:hAnsi="Arial" w:cs="Arial"/>
              </w:rPr>
            </w:pPr>
          </w:p>
          <w:p w:rsidR="00035A1C" w:rsidRPr="00781B43" w:rsidRDefault="00035A1C" w:rsidP="00781B43">
            <w:pPr>
              <w:pStyle w:val="ListParagraph"/>
              <w:numPr>
                <w:ilvl w:val="0"/>
                <w:numId w:val="4"/>
              </w:numPr>
              <w:spacing w:after="0"/>
              <w:jc w:val="both"/>
              <w:rPr>
                <w:rFonts w:ascii="Arial" w:hAnsi="Arial" w:cs="Arial"/>
              </w:rPr>
            </w:pPr>
            <w:r>
              <w:rPr>
                <w:rFonts w:ascii="Arial" w:hAnsi="Arial"/>
              </w:rPr>
              <w:lastRenderedPageBreak/>
              <w:t>A method statement shall be developed for all maintenance works that require welding. The method statement shall meet OL requirements and be agreed with responsible OL specialists.</w:t>
            </w:r>
          </w:p>
          <w:p w:rsidR="00035A1C" w:rsidRPr="00781B43" w:rsidRDefault="00035A1C" w:rsidP="00781B43">
            <w:pPr>
              <w:pStyle w:val="ListParagraph"/>
              <w:numPr>
                <w:ilvl w:val="0"/>
                <w:numId w:val="4"/>
              </w:numPr>
              <w:spacing w:after="0"/>
              <w:jc w:val="both"/>
              <w:rPr>
                <w:rFonts w:ascii="Arial" w:hAnsi="Arial" w:cs="Arial"/>
              </w:rPr>
            </w:pPr>
            <w:r>
              <w:rPr>
                <w:rFonts w:ascii="Arial" w:hAnsi="Arial"/>
              </w:rPr>
              <w:t>Contractor shall develop repair documentation for all the completed repair works according to OL requirements. Once agreed and approved, the documentation shall be submitted to OL.</w:t>
            </w:r>
          </w:p>
          <w:p w:rsidR="00532618" w:rsidRDefault="00035A1C" w:rsidP="00781B43">
            <w:pPr>
              <w:pStyle w:val="ListParagraph"/>
              <w:numPr>
                <w:ilvl w:val="0"/>
                <w:numId w:val="4"/>
              </w:numPr>
              <w:spacing w:after="0"/>
              <w:jc w:val="both"/>
              <w:rPr>
                <w:rFonts w:ascii="Arial" w:hAnsi="Arial" w:cs="Arial"/>
              </w:rPr>
            </w:pPr>
            <w:r>
              <w:rPr>
                <w:rFonts w:ascii="Arial" w:hAnsi="Arial"/>
              </w:rPr>
              <w:t>- All disassembled and assembled flanged connections shall have the attached information plates (tags) indicating the name of the Contractor having performed the works, gasket type, ID of metalworker (from the submitted list of metalworkers) having assembled the flange, and the date.</w:t>
            </w:r>
          </w:p>
          <w:p w:rsidR="00035A1C" w:rsidRPr="00781B43" w:rsidRDefault="00B9367C" w:rsidP="00532618">
            <w:pPr>
              <w:pStyle w:val="ListParagraph"/>
              <w:spacing w:after="0"/>
              <w:jc w:val="both"/>
              <w:rPr>
                <w:rFonts w:ascii="Arial" w:hAnsi="Arial" w:cs="Arial"/>
              </w:rPr>
            </w:pPr>
            <w:r>
              <w:rPr>
                <w:rFonts w:ascii="Arial" w:hAnsi="Arial"/>
              </w:rPr>
              <w:t xml:space="preserve">                                        </w:t>
            </w:r>
          </w:p>
        </w:tc>
      </w:tr>
    </w:tbl>
    <w:p w:rsidR="00035A1C" w:rsidRPr="00820FA6" w:rsidRDefault="00035A1C" w:rsidP="00035A1C">
      <w:pPr>
        <w:spacing w:after="0" w:line="240" w:lineRule="auto"/>
        <w:jc w:val="both"/>
        <w:rPr>
          <w:rFonts w:ascii="Arial" w:hAnsi="Arial" w:cs="Arial"/>
          <w:b/>
          <w:sz w:val="24"/>
          <w:szCs w:val="24"/>
        </w:rPr>
      </w:pPr>
      <w:r>
        <w:rPr>
          <w:rFonts w:ascii="Arial" w:hAnsi="Arial"/>
          <w:b/>
          <w:sz w:val="24"/>
        </w:rPr>
        <w:lastRenderedPageBreak/>
        <w:t>3.5. Qualification and Technical Requirements for Contractor.</w:t>
      </w:r>
    </w:p>
    <w:tbl>
      <w:tblPr>
        <w:tblStyle w:val="TableGrid"/>
        <w:tblW w:w="0" w:type="auto"/>
        <w:tblLook w:val="04A0" w:firstRow="1" w:lastRow="0" w:firstColumn="1" w:lastColumn="0" w:noHBand="0" w:noVBand="1"/>
      </w:tblPr>
      <w:tblGrid>
        <w:gridCol w:w="9638"/>
      </w:tblGrid>
      <w:tr w:rsidR="00820FA6" w:rsidRPr="00820FA6" w:rsidTr="007D4D9A">
        <w:trPr>
          <w:trHeight w:val="1681"/>
        </w:trPr>
        <w:tc>
          <w:tcPr>
            <w:tcW w:w="9638" w:type="dxa"/>
            <w:tcBorders>
              <w:top w:val="nil"/>
              <w:left w:val="nil"/>
              <w:bottom w:val="nil"/>
              <w:right w:val="nil"/>
            </w:tcBorders>
          </w:tcPr>
          <w:p w:rsidR="006918D4" w:rsidRPr="006918D4" w:rsidRDefault="006918D4" w:rsidP="006918D4">
            <w:pPr>
              <w:pStyle w:val="ListParagraph"/>
              <w:jc w:val="both"/>
              <w:rPr>
                <w:rFonts w:ascii="Arial" w:hAnsi="Arial" w:cs="Arial"/>
                <w:i/>
              </w:rPr>
            </w:pPr>
          </w:p>
          <w:p w:rsidR="00E14345" w:rsidRPr="00B00C50" w:rsidRDefault="00F47BF3" w:rsidP="00B00C50">
            <w:pPr>
              <w:pStyle w:val="ListParagraph"/>
              <w:numPr>
                <w:ilvl w:val="0"/>
                <w:numId w:val="18"/>
              </w:numPr>
              <w:jc w:val="both"/>
              <w:rPr>
                <w:rFonts w:ascii="Arial" w:hAnsi="Arial" w:cs="Arial"/>
                <w:i/>
              </w:rPr>
            </w:pPr>
            <w:r>
              <w:rPr>
                <w:rFonts w:ascii="Arial" w:hAnsi="Arial"/>
                <w:i/>
              </w:rPr>
              <w:t>In accordance with the provided qualification and technical criteria tables.</w:t>
            </w:r>
          </w:p>
        </w:tc>
      </w:tr>
    </w:tbl>
    <w:p w:rsidR="00035A1C" w:rsidRPr="00820FA6" w:rsidRDefault="00035A1C" w:rsidP="00035A1C">
      <w:pPr>
        <w:spacing w:after="0" w:line="240" w:lineRule="auto"/>
        <w:jc w:val="both"/>
        <w:rPr>
          <w:rFonts w:ascii="Arial" w:hAnsi="Arial" w:cs="Arial"/>
          <w:b/>
          <w:sz w:val="28"/>
          <w:szCs w:val="28"/>
        </w:rPr>
      </w:pPr>
      <w:r>
        <w:rPr>
          <w:rFonts w:ascii="Arial" w:hAnsi="Arial"/>
          <w:b/>
          <w:sz w:val="28"/>
        </w:rPr>
        <w:t>4. Materials, equipment, and services to be provided by the Owner.</w:t>
      </w:r>
    </w:p>
    <w:tbl>
      <w:tblPr>
        <w:tblStyle w:val="TableGrid"/>
        <w:tblW w:w="0" w:type="auto"/>
        <w:tblLook w:val="04A0" w:firstRow="1" w:lastRow="0" w:firstColumn="1" w:lastColumn="0" w:noHBand="0" w:noVBand="1"/>
      </w:tblPr>
      <w:tblGrid>
        <w:gridCol w:w="9638"/>
      </w:tblGrid>
      <w:tr w:rsidR="00820FA6" w:rsidRPr="00820FA6" w:rsidTr="002036DF">
        <w:tc>
          <w:tcPr>
            <w:tcW w:w="9854" w:type="dxa"/>
            <w:tcBorders>
              <w:top w:val="nil"/>
              <w:left w:val="nil"/>
              <w:bottom w:val="nil"/>
              <w:right w:val="nil"/>
            </w:tcBorders>
          </w:tcPr>
          <w:p w:rsidR="00035A1C" w:rsidRPr="00820FA6" w:rsidRDefault="00035A1C" w:rsidP="002036DF">
            <w:pPr>
              <w:jc w:val="both"/>
              <w:rPr>
                <w:rFonts w:ascii="Arial" w:hAnsi="Arial" w:cs="Arial"/>
                <w:i/>
              </w:rPr>
            </w:pPr>
          </w:p>
        </w:tc>
      </w:tr>
      <w:tr w:rsidR="00820FA6" w:rsidRPr="00820FA6" w:rsidTr="002036DF">
        <w:tc>
          <w:tcPr>
            <w:tcW w:w="9854" w:type="dxa"/>
            <w:tcBorders>
              <w:top w:val="nil"/>
              <w:left w:val="nil"/>
              <w:bottom w:val="nil"/>
              <w:right w:val="nil"/>
            </w:tcBorders>
          </w:tcPr>
          <w:p w:rsidR="00035A1C" w:rsidRPr="00781B43" w:rsidRDefault="00035A1C" w:rsidP="002742C6">
            <w:pPr>
              <w:pStyle w:val="ListParagraph"/>
              <w:numPr>
                <w:ilvl w:val="0"/>
                <w:numId w:val="7"/>
              </w:numPr>
              <w:jc w:val="both"/>
              <w:rPr>
                <w:rFonts w:ascii="Arial" w:hAnsi="Arial" w:cs="Arial"/>
              </w:rPr>
            </w:pPr>
            <w:r>
              <w:rPr>
                <w:rFonts w:ascii="Arial" w:hAnsi="Arial"/>
              </w:rPr>
              <w:t>All materials required for the work  (2nd preheating drum, flanges, valves, gaskets, blinds, nuts, lubricants, rust removers, components required for the maintenanc</w:t>
            </w:r>
            <w:r w:rsidR="00CA67DD">
              <w:rPr>
                <w:rFonts w:ascii="Arial" w:hAnsi="Arial"/>
              </w:rPr>
              <w:t xml:space="preserve">e of pipelines and nozzles) – </w:t>
            </w:r>
            <w:r>
              <w:rPr>
                <w:rFonts w:ascii="Arial" w:hAnsi="Arial"/>
                <w:b/>
              </w:rPr>
              <w:t>OL</w:t>
            </w:r>
            <w:r>
              <w:rPr>
                <w:rFonts w:ascii="Arial" w:hAnsi="Arial"/>
              </w:rPr>
              <w:t>;</w:t>
            </w:r>
          </w:p>
          <w:p w:rsidR="00035A1C" w:rsidRPr="00781B43" w:rsidRDefault="00035A1C" w:rsidP="00781B43">
            <w:pPr>
              <w:pStyle w:val="ListParagraph"/>
              <w:numPr>
                <w:ilvl w:val="0"/>
                <w:numId w:val="7"/>
              </w:numPr>
              <w:rPr>
                <w:rFonts w:ascii="Arial" w:hAnsi="Arial" w:cs="Arial"/>
              </w:rPr>
            </w:pPr>
            <w:r>
              <w:rPr>
                <w:rFonts w:ascii="Arial" w:hAnsi="Arial"/>
              </w:rPr>
              <w:t xml:space="preserve">Cranes –  </w:t>
            </w:r>
            <w:r>
              <w:rPr>
                <w:rFonts w:ascii="Arial" w:hAnsi="Arial"/>
                <w:b/>
                <w:bCs/>
              </w:rPr>
              <w:t>another OL contractor</w:t>
            </w:r>
            <w:r>
              <w:rPr>
                <w:rFonts w:ascii="Arial" w:hAnsi="Arial"/>
              </w:rPr>
              <w:t>;</w:t>
            </w:r>
          </w:p>
          <w:p w:rsidR="00035A1C" w:rsidRDefault="00CA67DD" w:rsidP="00781B43">
            <w:pPr>
              <w:pStyle w:val="ListParagraph"/>
              <w:numPr>
                <w:ilvl w:val="0"/>
                <w:numId w:val="7"/>
              </w:numPr>
              <w:rPr>
                <w:rFonts w:ascii="Arial" w:hAnsi="Arial" w:cs="Arial"/>
              </w:rPr>
            </w:pPr>
            <w:r>
              <w:rPr>
                <w:rFonts w:ascii="Arial" w:hAnsi="Arial"/>
              </w:rPr>
              <w:t xml:space="preserve">Scaffolding and insulation – </w:t>
            </w:r>
            <w:r w:rsidR="00035A1C">
              <w:rPr>
                <w:rFonts w:ascii="Arial" w:hAnsi="Arial"/>
              </w:rPr>
              <w:t xml:space="preserve"> </w:t>
            </w:r>
            <w:r w:rsidR="00035A1C">
              <w:rPr>
                <w:rFonts w:ascii="Arial" w:hAnsi="Arial"/>
                <w:b/>
                <w:bCs/>
              </w:rPr>
              <w:t>an</w:t>
            </w:r>
            <w:r w:rsidR="00035A1C">
              <w:rPr>
                <w:rFonts w:ascii="Arial" w:hAnsi="Arial"/>
                <w:b/>
              </w:rPr>
              <w:t>other OL contractor;</w:t>
            </w:r>
          </w:p>
          <w:p w:rsidR="00F22B9C" w:rsidRPr="008816F4" w:rsidRDefault="00F22B9C" w:rsidP="00781B43">
            <w:pPr>
              <w:pStyle w:val="ListParagraph"/>
              <w:numPr>
                <w:ilvl w:val="0"/>
                <w:numId w:val="7"/>
              </w:numPr>
              <w:rPr>
                <w:rFonts w:ascii="Arial" w:hAnsi="Arial" w:cs="Arial"/>
              </w:rPr>
            </w:pPr>
            <w:r>
              <w:rPr>
                <w:rFonts w:ascii="Arial" w:hAnsi="Arial"/>
              </w:rPr>
              <w:t xml:space="preserve">Removal and installation of refractory – </w:t>
            </w:r>
            <w:r>
              <w:rPr>
                <w:rFonts w:ascii="Arial" w:hAnsi="Arial"/>
                <w:b/>
              </w:rPr>
              <w:t>another OL contractor;</w:t>
            </w:r>
          </w:p>
          <w:p w:rsidR="008816F4" w:rsidRPr="008816F4" w:rsidRDefault="008816F4" w:rsidP="008816F4">
            <w:pPr>
              <w:pStyle w:val="ListParagraph"/>
              <w:numPr>
                <w:ilvl w:val="0"/>
                <w:numId w:val="7"/>
              </w:numPr>
              <w:rPr>
                <w:rFonts w:ascii="Arial" w:hAnsi="Arial" w:cs="Arial"/>
              </w:rPr>
            </w:pPr>
            <w:r>
              <w:rPr>
                <w:rFonts w:ascii="Arial" w:hAnsi="Arial"/>
              </w:rPr>
              <w:t xml:space="preserve">Repair/modification/anchor replacement for the concrete section of the supporting foundation – </w:t>
            </w:r>
            <w:r w:rsidR="00CA67DD">
              <w:rPr>
                <w:rFonts w:ascii="Arial" w:hAnsi="Arial"/>
              </w:rPr>
              <w:t xml:space="preserve"> </w:t>
            </w:r>
            <w:r>
              <w:rPr>
                <w:rFonts w:ascii="Arial" w:hAnsi="Arial"/>
                <w:b/>
                <w:bCs/>
              </w:rPr>
              <w:t>another OL contractor</w:t>
            </w:r>
            <w:r>
              <w:rPr>
                <w:rFonts w:ascii="Arial" w:hAnsi="Arial"/>
              </w:rPr>
              <w:t xml:space="preserve">; </w:t>
            </w:r>
          </w:p>
          <w:p w:rsidR="00035A1C" w:rsidRPr="00781B43" w:rsidRDefault="00035A1C" w:rsidP="00781B43">
            <w:pPr>
              <w:pStyle w:val="ListParagraph"/>
              <w:numPr>
                <w:ilvl w:val="0"/>
                <w:numId w:val="7"/>
              </w:numPr>
              <w:rPr>
                <w:rFonts w:ascii="Arial" w:hAnsi="Arial" w:cs="Arial"/>
              </w:rPr>
            </w:pPr>
            <w:r>
              <w:rPr>
                <w:rFonts w:ascii="Arial" w:hAnsi="Arial"/>
              </w:rPr>
              <w:t>NDT –</w:t>
            </w:r>
            <w:r>
              <w:rPr>
                <w:rFonts w:ascii="Arial" w:hAnsi="Arial"/>
                <w:b/>
              </w:rPr>
              <w:t xml:space="preserve"> another OL contractor;</w:t>
            </w:r>
          </w:p>
          <w:p w:rsidR="00B65675" w:rsidRPr="00AF0E7B" w:rsidRDefault="00C44A40" w:rsidP="00250DBB">
            <w:pPr>
              <w:pStyle w:val="ListParagraph"/>
              <w:numPr>
                <w:ilvl w:val="0"/>
                <w:numId w:val="7"/>
              </w:numPr>
              <w:spacing w:after="0" w:line="240" w:lineRule="auto"/>
              <w:jc w:val="both"/>
              <w:rPr>
                <w:rFonts w:ascii="Arial" w:hAnsi="Arial" w:cs="Arial"/>
              </w:rPr>
            </w:pPr>
            <w:r>
              <w:rPr>
                <w:rFonts w:ascii="Arial" w:hAnsi="Arial"/>
                <w:color w:val="000000"/>
              </w:rPr>
              <w:t xml:space="preserve">Power supply connection points, water connection points for HT execution, compressed air/nitrogen connection points for purging </w:t>
            </w:r>
            <w:r w:rsidR="00CA67DD">
              <w:rPr>
                <w:rFonts w:ascii="Arial" w:hAnsi="Arial"/>
                <w:color w:val="000000"/>
              </w:rPr>
              <w:t xml:space="preserve">– </w:t>
            </w:r>
            <w:r w:rsidR="00CA67DD">
              <w:rPr>
                <w:rFonts w:ascii="Arial" w:hAnsi="Arial"/>
                <w:b/>
                <w:bCs/>
                <w:color w:val="000000"/>
              </w:rPr>
              <w:t>OL</w:t>
            </w:r>
            <w:r>
              <w:rPr>
                <w:rFonts w:ascii="Arial" w:hAnsi="Arial"/>
                <w:color w:val="000000"/>
              </w:rPr>
              <w:t>.</w:t>
            </w:r>
          </w:p>
          <w:p w:rsidR="00AF0E7B" w:rsidRPr="00AF0E7B" w:rsidRDefault="00AF0E7B" w:rsidP="00AF0E7B">
            <w:pPr>
              <w:spacing w:after="0" w:line="240" w:lineRule="auto"/>
              <w:jc w:val="both"/>
              <w:rPr>
                <w:rFonts w:ascii="Arial" w:hAnsi="Arial" w:cs="Arial"/>
              </w:rPr>
            </w:pPr>
          </w:p>
        </w:tc>
      </w:tr>
    </w:tbl>
    <w:p w:rsidR="00035A1C" w:rsidRPr="00820FA6" w:rsidRDefault="00035A1C" w:rsidP="00035A1C">
      <w:pPr>
        <w:spacing w:after="0" w:line="240" w:lineRule="auto"/>
        <w:jc w:val="both"/>
        <w:rPr>
          <w:rFonts w:ascii="Arial" w:hAnsi="Arial" w:cs="Arial"/>
          <w:b/>
          <w:sz w:val="28"/>
          <w:szCs w:val="28"/>
        </w:rPr>
      </w:pPr>
      <w:r>
        <w:rPr>
          <w:rFonts w:ascii="Arial" w:hAnsi="Arial"/>
          <w:b/>
          <w:sz w:val="28"/>
        </w:rPr>
        <w:t>5. Materials, equipment, and services to be provided by the Contractor.</w:t>
      </w:r>
    </w:p>
    <w:p w:rsidR="001C4412" w:rsidRPr="003632C2" w:rsidRDefault="001C4412" w:rsidP="00035A1C">
      <w:pPr>
        <w:spacing w:after="0" w:line="240" w:lineRule="auto"/>
        <w:jc w:val="both"/>
        <w:rPr>
          <w:rFonts w:ascii="Arial" w:hAnsi="Arial" w:cs="Arial"/>
          <w:sz w:val="16"/>
          <w:szCs w:val="16"/>
        </w:rPr>
      </w:pPr>
    </w:p>
    <w:tbl>
      <w:tblPr>
        <w:tblStyle w:val="TableGrid"/>
        <w:tblW w:w="0" w:type="auto"/>
        <w:tblLook w:val="04A0" w:firstRow="1" w:lastRow="0" w:firstColumn="1" w:lastColumn="0" w:noHBand="0" w:noVBand="1"/>
      </w:tblPr>
      <w:tblGrid>
        <w:gridCol w:w="9610"/>
      </w:tblGrid>
      <w:tr w:rsidR="00820FA6" w:rsidRPr="00820FA6" w:rsidTr="00B9367C">
        <w:tc>
          <w:tcPr>
            <w:tcW w:w="9610" w:type="dxa"/>
            <w:tcBorders>
              <w:top w:val="nil"/>
              <w:left w:val="nil"/>
              <w:bottom w:val="nil"/>
              <w:right w:val="nil"/>
            </w:tcBorders>
          </w:tcPr>
          <w:p w:rsidR="00035A1C" w:rsidRDefault="00035A1C" w:rsidP="00E14345">
            <w:pPr>
              <w:pStyle w:val="ListParagraph"/>
              <w:numPr>
                <w:ilvl w:val="0"/>
                <w:numId w:val="11"/>
              </w:numPr>
              <w:rPr>
                <w:rFonts w:ascii="Arial" w:hAnsi="Arial" w:cs="Arial"/>
                <w:b/>
              </w:rPr>
            </w:pPr>
            <w:r>
              <w:rPr>
                <w:rFonts w:ascii="Arial" w:hAnsi="Arial"/>
              </w:rPr>
              <w:t>All equipm</w:t>
            </w:r>
            <w:r w:rsidR="00CA67DD">
              <w:rPr>
                <w:rFonts w:ascii="Arial" w:hAnsi="Arial"/>
              </w:rPr>
              <w:t>ent required for repair works –</w:t>
            </w:r>
            <w:r>
              <w:rPr>
                <w:rFonts w:ascii="Arial" w:hAnsi="Arial"/>
                <w:b/>
              </w:rPr>
              <w:t xml:space="preserve"> Contractor;</w:t>
            </w:r>
          </w:p>
          <w:p w:rsidR="00B3707A" w:rsidRPr="003632C2" w:rsidRDefault="003D3F12" w:rsidP="003632C2">
            <w:pPr>
              <w:pStyle w:val="ListParagraph"/>
              <w:numPr>
                <w:ilvl w:val="0"/>
                <w:numId w:val="11"/>
              </w:numPr>
              <w:jc w:val="both"/>
              <w:rPr>
                <w:rFonts w:ascii="Arial" w:hAnsi="Arial" w:cs="Arial"/>
                <w:b/>
              </w:rPr>
            </w:pPr>
            <w:r>
              <w:rPr>
                <w:rFonts w:ascii="Arial" w:hAnsi="Arial"/>
                <w:b/>
                <w:bCs/>
                <w:color w:val="000000"/>
              </w:rPr>
              <w:t>Contractor</w:t>
            </w:r>
            <w:r>
              <w:rPr>
                <w:rFonts w:ascii="Arial" w:hAnsi="Arial"/>
                <w:color w:val="000000"/>
              </w:rPr>
              <w:t xml:space="preserve"> shall provide all necessary equipment for boiler and pipeline washing/cleaning, such as vacuum machines, high-pressure washing equipment, or similar tools required for the specified work.</w:t>
            </w:r>
          </w:p>
          <w:p w:rsidR="00B65675" w:rsidRPr="00CC4DEF" w:rsidRDefault="00035A1C" w:rsidP="00CC4DEF">
            <w:pPr>
              <w:pStyle w:val="ListParagraph"/>
              <w:numPr>
                <w:ilvl w:val="0"/>
                <w:numId w:val="11"/>
              </w:numPr>
              <w:rPr>
                <w:rFonts w:ascii="Arial" w:eastAsia="Times New Roman" w:hAnsi="Arial" w:cs="Arial"/>
              </w:rPr>
            </w:pPr>
            <w:r>
              <w:rPr>
                <w:rFonts w:ascii="Arial" w:hAnsi="Arial"/>
                <w:b/>
                <w:bCs/>
              </w:rPr>
              <w:t>Contractor</w:t>
            </w:r>
            <w:r>
              <w:rPr>
                <w:rFonts w:ascii="Arial" w:hAnsi="Arial"/>
              </w:rPr>
              <w:t xml:space="preserve"> shall provide all necessary welding consumables required for the completion of its work. These include electrodes, gases, tools, personal protective equipment, slings, hydraulic equipment, pressure gauges, etc.</w:t>
            </w:r>
          </w:p>
          <w:p w:rsidR="00B65675" w:rsidRPr="00B65675" w:rsidRDefault="00B65675" w:rsidP="00CA67DD">
            <w:pPr>
              <w:pStyle w:val="ListParagraph"/>
              <w:numPr>
                <w:ilvl w:val="0"/>
                <w:numId w:val="11"/>
              </w:numPr>
              <w:rPr>
                <w:rFonts w:ascii="Arial" w:eastAsia="Times New Roman" w:hAnsi="Arial" w:cs="Arial"/>
              </w:rPr>
            </w:pPr>
            <w:r>
              <w:rPr>
                <w:rFonts w:ascii="Arial" w:hAnsi="Arial"/>
              </w:rPr>
              <w:t xml:space="preserve">Painting and anti-corrosive coating </w:t>
            </w:r>
            <w:r w:rsidR="00A347E0">
              <w:rPr>
                <w:rFonts w:ascii="Arial" w:hAnsi="Arial"/>
              </w:rPr>
              <w:t xml:space="preserve">– </w:t>
            </w:r>
            <w:r w:rsidR="00A347E0" w:rsidRPr="00A347E0">
              <w:rPr>
                <w:rFonts w:ascii="Arial" w:hAnsi="Arial"/>
                <w:b/>
              </w:rPr>
              <w:t>Contractor</w:t>
            </w:r>
            <w:r w:rsidRPr="00A347E0">
              <w:rPr>
                <w:rFonts w:ascii="Arial" w:hAnsi="Arial"/>
                <w:b/>
              </w:rPr>
              <w:t>.</w:t>
            </w:r>
          </w:p>
        </w:tc>
      </w:tr>
      <w:tr w:rsidR="00820FA6" w:rsidRPr="00820FA6" w:rsidTr="00B9367C">
        <w:trPr>
          <w:trHeight w:val="26"/>
        </w:trPr>
        <w:tc>
          <w:tcPr>
            <w:tcW w:w="9610" w:type="dxa"/>
            <w:tcBorders>
              <w:top w:val="nil"/>
              <w:left w:val="nil"/>
              <w:bottom w:val="nil"/>
              <w:right w:val="nil"/>
            </w:tcBorders>
          </w:tcPr>
          <w:p w:rsidR="00035A1C" w:rsidRPr="00820FA6" w:rsidRDefault="00035A1C" w:rsidP="002036DF">
            <w:pPr>
              <w:jc w:val="both"/>
              <w:rPr>
                <w:rFonts w:ascii="Arial" w:hAnsi="Arial" w:cs="Arial"/>
              </w:rPr>
            </w:pPr>
          </w:p>
        </w:tc>
      </w:tr>
    </w:tbl>
    <w:p w:rsidR="00035A1C" w:rsidRPr="00820FA6" w:rsidRDefault="00035A1C" w:rsidP="00035A1C">
      <w:pPr>
        <w:spacing w:after="0" w:line="240" w:lineRule="auto"/>
        <w:jc w:val="both"/>
        <w:rPr>
          <w:rFonts w:ascii="Arial" w:hAnsi="Arial" w:cs="Arial"/>
          <w:b/>
          <w:sz w:val="28"/>
          <w:szCs w:val="28"/>
        </w:rPr>
      </w:pPr>
      <w:r>
        <w:rPr>
          <w:rFonts w:ascii="Arial" w:hAnsi="Arial"/>
          <w:b/>
          <w:sz w:val="28"/>
        </w:rPr>
        <w:t>6. Requirements for work completion.</w:t>
      </w:r>
    </w:p>
    <w:tbl>
      <w:tblPr>
        <w:tblStyle w:val="TableGrid"/>
        <w:tblW w:w="0" w:type="auto"/>
        <w:tblLook w:val="04A0" w:firstRow="1" w:lastRow="0" w:firstColumn="1" w:lastColumn="0" w:noHBand="0" w:noVBand="1"/>
      </w:tblPr>
      <w:tblGrid>
        <w:gridCol w:w="9638"/>
      </w:tblGrid>
      <w:tr w:rsidR="00820FA6" w:rsidRPr="00820FA6" w:rsidTr="002036DF">
        <w:tc>
          <w:tcPr>
            <w:tcW w:w="9854" w:type="dxa"/>
            <w:tcBorders>
              <w:top w:val="nil"/>
              <w:left w:val="nil"/>
              <w:bottom w:val="nil"/>
              <w:right w:val="nil"/>
            </w:tcBorders>
          </w:tcPr>
          <w:p w:rsidR="00035A1C" w:rsidRPr="00820FA6" w:rsidRDefault="00035A1C" w:rsidP="002036DF">
            <w:pPr>
              <w:rPr>
                <w:rFonts w:ascii="Arial" w:hAnsi="Arial" w:cs="Arial"/>
              </w:rPr>
            </w:pPr>
            <w:r>
              <w:rPr>
                <w:rFonts w:ascii="Arial" w:hAnsi="Arial"/>
              </w:rPr>
              <w:lastRenderedPageBreak/>
              <w:t>[Set the main milestones and deadlines or control points in the course of task execution where the Owner is to review the completed tasks, approve, accept such as proper, or reject them.]</w:t>
            </w:r>
          </w:p>
        </w:tc>
      </w:tr>
      <w:tr w:rsidR="00820FA6" w:rsidRPr="00820FA6" w:rsidTr="002036DF">
        <w:tc>
          <w:tcPr>
            <w:tcW w:w="9854" w:type="dxa"/>
            <w:tcBorders>
              <w:top w:val="nil"/>
              <w:left w:val="nil"/>
              <w:bottom w:val="nil"/>
              <w:right w:val="nil"/>
            </w:tcBorders>
          </w:tcPr>
          <w:p w:rsidR="000A6516" w:rsidRDefault="000A6516" w:rsidP="000A6516">
            <w:pPr>
              <w:pStyle w:val="ListParagraph"/>
              <w:numPr>
                <w:ilvl w:val="0"/>
                <w:numId w:val="1"/>
              </w:numPr>
              <w:rPr>
                <w:rFonts w:ascii="Arial" w:hAnsi="Arial" w:cs="Arial"/>
              </w:rPr>
            </w:pPr>
            <w:r>
              <w:rPr>
                <w:rFonts w:ascii="Arial" w:hAnsi="Arial"/>
              </w:rPr>
              <w:t>All works shall be completed in accordance with the submitted and approved schedule;</w:t>
            </w:r>
          </w:p>
          <w:p w:rsidR="00035A1C" w:rsidRPr="000A6516" w:rsidRDefault="00035A1C" w:rsidP="000A6516">
            <w:pPr>
              <w:pStyle w:val="ListParagraph"/>
              <w:numPr>
                <w:ilvl w:val="0"/>
                <w:numId w:val="1"/>
              </w:numPr>
              <w:rPr>
                <w:rFonts w:ascii="Arial" w:hAnsi="Arial" w:cs="Arial"/>
              </w:rPr>
            </w:pPr>
            <w:r>
              <w:rPr>
                <w:rFonts w:ascii="Arial" w:hAnsi="Arial"/>
              </w:rPr>
              <w:t>Repair documentation shall be developed for all the repair works and submitted to OL;</w:t>
            </w:r>
          </w:p>
          <w:p w:rsidR="00035A1C" w:rsidRPr="000A6516" w:rsidRDefault="00250DBB" w:rsidP="000A6516">
            <w:pPr>
              <w:pStyle w:val="ListParagraph"/>
              <w:numPr>
                <w:ilvl w:val="0"/>
                <w:numId w:val="1"/>
              </w:numPr>
              <w:rPr>
                <w:rFonts w:ascii="Arial" w:hAnsi="Arial" w:cs="Arial"/>
              </w:rPr>
            </w:pPr>
            <w:r>
              <w:rPr>
                <w:rFonts w:ascii="Arial" w:hAnsi="Arial"/>
              </w:rPr>
              <w:t xml:space="preserve">Before closing the boiler, it shall be handed over to OL specialists to obtain a closing permit. </w:t>
            </w:r>
          </w:p>
          <w:p w:rsidR="00035A1C" w:rsidRPr="000A6516" w:rsidRDefault="00035A1C" w:rsidP="000A6516">
            <w:pPr>
              <w:pStyle w:val="ListParagraph"/>
              <w:numPr>
                <w:ilvl w:val="0"/>
                <w:numId w:val="1"/>
              </w:numPr>
              <w:rPr>
                <w:rFonts w:ascii="Arial" w:hAnsi="Arial" w:cs="Arial"/>
              </w:rPr>
            </w:pPr>
            <w:r>
              <w:rPr>
                <w:rFonts w:ascii="Arial" w:hAnsi="Arial"/>
              </w:rPr>
              <w:t>All consumed materials shall be written off after repairs according to work ID.</w:t>
            </w:r>
          </w:p>
          <w:p w:rsidR="00035A1C" w:rsidRPr="000A6516" w:rsidRDefault="00035A1C" w:rsidP="000A6516">
            <w:pPr>
              <w:pStyle w:val="ListParagraph"/>
              <w:numPr>
                <w:ilvl w:val="0"/>
                <w:numId w:val="1"/>
              </w:numPr>
              <w:rPr>
                <w:rFonts w:ascii="Arial" w:hAnsi="Arial" w:cs="Arial"/>
              </w:rPr>
            </w:pPr>
            <w:r>
              <w:rPr>
                <w:rFonts w:ascii="Arial" w:hAnsi="Arial"/>
              </w:rPr>
              <w:t>Unused materials shall be returned to OL central warehouse;</w:t>
            </w:r>
          </w:p>
          <w:p w:rsidR="00035A1C" w:rsidRPr="000A6516" w:rsidRDefault="00035A1C" w:rsidP="000A6516">
            <w:pPr>
              <w:pStyle w:val="ListParagraph"/>
              <w:numPr>
                <w:ilvl w:val="0"/>
                <w:numId w:val="1"/>
              </w:numPr>
              <w:rPr>
                <w:rFonts w:ascii="Arial" w:hAnsi="Arial" w:cs="Arial"/>
              </w:rPr>
            </w:pPr>
            <w:r>
              <w:rPr>
                <w:rFonts w:ascii="Arial" w:hAnsi="Arial"/>
              </w:rPr>
              <w:t>Any waste generated must be sorted, packed, labeled and handled according to OL requirements (approved waste management plan);</w:t>
            </w:r>
          </w:p>
          <w:p w:rsidR="00035A1C" w:rsidRPr="000A6516" w:rsidRDefault="00035A1C" w:rsidP="000A6516">
            <w:pPr>
              <w:pStyle w:val="ListParagraph"/>
              <w:numPr>
                <w:ilvl w:val="0"/>
                <w:numId w:val="10"/>
              </w:numPr>
              <w:rPr>
                <w:rFonts w:ascii="Arial" w:hAnsi="Arial" w:cs="Arial"/>
              </w:rPr>
            </w:pPr>
            <w:r>
              <w:rPr>
                <w:rFonts w:ascii="Arial" w:hAnsi="Arial"/>
              </w:rPr>
              <w:t xml:space="preserve">After completion of the works, the work area and territory shall be cleaned up and handed over to OL representative.              </w:t>
            </w:r>
          </w:p>
        </w:tc>
      </w:tr>
    </w:tbl>
    <w:p w:rsidR="00035A1C" w:rsidRPr="00820FA6" w:rsidRDefault="00035A1C" w:rsidP="00035A1C">
      <w:pPr>
        <w:spacing w:after="0" w:line="240" w:lineRule="auto"/>
        <w:jc w:val="both"/>
        <w:rPr>
          <w:rFonts w:ascii="Arial" w:hAnsi="Arial" w:cs="Arial"/>
          <w:b/>
          <w:sz w:val="28"/>
          <w:szCs w:val="28"/>
        </w:rPr>
      </w:pPr>
      <w:r>
        <w:rPr>
          <w:rFonts w:ascii="Arial" w:hAnsi="Arial"/>
          <w:b/>
          <w:sz w:val="28"/>
        </w:rPr>
        <w:t>7. Requirements for work acceptance.</w:t>
      </w:r>
    </w:p>
    <w:tbl>
      <w:tblPr>
        <w:tblStyle w:val="TableGrid"/>
        <w:tblW w:w="0" w:type="auto"/>
        <w:tblLook w:val="04A0" w:firstRow="1" w:lastRow="0" w:firstColumn="1" w:lastColumn="0" w:noHBand="0" w:noVBand="1"/>
      </w:tblPr>
      <w:tblGrid>
        <w:gridCol w:w="9638"/>
      </w:tblGrid>
      <w:tr w:rsidR="00820FA6" w:rsidRPr="00820FA6" w:rsidTr="002036DF">
        <w:tc>
          <w:tcPr>
            <w:tcW w:w="9854" w:type="dxa"/>
            <w:tcBorders>
              <w:top w:val="nil"/>
              <w:left w:val="nil"/>
              <w:bottom w:val="nil"/>
              <w:right w:val="nil"/>
            </w:tcBorders>
          </w:tcPr>
          <w:p w:rsidR="00035A1C" w:rsidRPr="00820FA6" w:rsidRDefault="00035A1C" w:rsidP="002036DF">
            <w:pPr>
              <w:jc w:val="both"/>
              <w:rPr>
                <w:rFonts w:ascii="Arial" w:hAnsi="Arial" w:cs="Arial"/>
                <w:i/>
              </w:rPr>
            </w:pPr>
          </w:p>
        </w:tc>
      </w:tr>
      <w:tr w:rsidR="00820FA6" w:rsidRPr="00820FA6" w:rsidTr="002036DF">
        <w:tc>
          <w:tcPr>
            <w:tcW w:w="9854" w:type="dxa"/>
            <w:tcBorders>
              <w:top w:val="nil"/>
              <w:left w:val="nil"/>
              <w:bottom w:val="nil"/>
              <w:right w:val="nil"/>
            </w:tcBorders>
          </w:tcPr>
          <w:p w:rsidR="00C44A40" w:rsidRPr="00F51C64" w:rsidRDefault="00C44A40" w:rsidP="00C44A40">
            <w:pPr>
              <w:pStyle w:val="ListParagraph"/>
              <w:numPr>
                <w:ilvl w:val="0"/>
                <w:numId w:val="9"/>
              </w:numPr>
              <w:spacing w:line="240" w:lineRule="auto"/>
              <w:jc w:val="both"/>
              <w:rPr>
                <w:rFonts w:ascii="Arial" w:hAnsi="Arial" w:cs="Arial"/>
              </w:rPr>
            </w:pPr>
            <w:r>
              <w:rPr>
                <w:rFonts w:ascii="Arial" w:hAnsi="Arial"/>
              </w:rPr>
              <w:t>Any leaks during startup must be eliminated at any time of day.</w:t>
            </w:r>
          </w:p>
          <w:p w:rsidR="00035A1C" w:rsidRPr="00C44A40" w:rsidRDefault="00C44A40" w:rsidP="00C44A40">
            <w:pPr>
              <w:pStyle w:val="ListParagraph"/>
              <w:numPr>
                <w:ilvl w:val="0"/>
                <w:numId w:val="9"/>
              </w:numPr>
              <w:spacing w:line="240" w:lineRule="auto"/>
              <w:rPr>
                <w:rFonts w:ascii="Arial" w:hAnsi="Arial" w:cs="Arial"/>
              </w:rPr>
            </w:pPr>
            <w:r>
              <w:rPr>
                <w:rFonts w:ascii="Arial" w:hAnsi="Arial"/>
              </w:rPr>
              <w:t xml:space="preserve">Contractor shall be paid after signing work handover-acceptance statements. </w:t>
            </w:r>
          </w:p>
        </w:tc>
      </w:tr>
    </w:tbl>
    <w:p w:rsidR="00035A1C" w:rsidRPr="00820FA6" w:rsidRDefault="00035A1C" w:rsidP="00035A1C">
      <w:pPr>
        <w:spacing w:after="0" w:line="240" w:lineRule="auto"/>
        <w:jc w:val="both"/>
        <w:rPr>
          <w:rFonts w:ascii="Arial" w:hAnsi="Arial" w:cs="Arial"/>
          <w:b/>
          <w:sz w:val="28"/>
          <w:szCs w:val="28"/>
        </w:rPr>
      </w:pPr>
      <w:r>
        <w:rPr>
          <w:rFonts w:ascii="Arial" w:hAnsi="Arial"/>
          <w:b/>
          <w:sz w:val="28"/>
        </w:rPr>
        <w:t>8. Requirements for work schedule.</w:t>
      </w:r>
    </w:p>
    <w:tbl>
      <w:tblPr>
        <w:tblStyle w:val="TableGrid"/>
        <w:tblW w:w="0" w:type="auto"/>
        <w:tblLook w:val="04A0" w:firstRow="1" w:lastRow="0" w:firstColumn="1" w:lastColumn="0" w:noHBand="0" w:noVBand="1"/>
      </w:tblPr>
      <w:tblGrid>
        <w:gridCol w:w="9638"/>
      </w:tblGrid>
      <w:tr w:rsidR="00820FA6" w:rsidRPr="00820FA6" w:rsidTr="002036DF">
        <w:tc>
          <w:tcPr>
            <w:tcW w:w="9854" w:type="dxa"/>
            <w:tcBorders>
              <w:top w:val="nil"/>
              <w:left w:val="nil"/>
              <w:bottom w:val="nil"/>
              <w:right w:val="nil"/>
            </w:tcBorders>
          </w:tcPr>
          <w:p w:rsidR="00035A1C" w:rsidRPr="00E1264B" w:rsidRDefault="00035A1C" w:rsidP="002036DF">
            <w:pPr>
              <w:jc w:val="both"/>
              <w:rPr>
                <w:rFonts w:ascii="Arial" w:hAnsi="Arial" w:cs="Arial"/>
                <w:i/>
              </w:rPr>
            </w:pPr>
            <w:bookmarkStart w:id="0" w:name="_GoBack"/>
            <w:bookmarkEnd w:id="0"/>
          </w:p>
        </w:tc>
      </w:tr>
      <w:tr w:rsidR="00820FA6" w:rsidRPr="00820FA6" w:rsidTr="002036DF">
        <w:tc>
          <w:tcPr>
            <w:tcW w:w="9854" w:type="dxa"/>
            <w:tcBorders>
              <w:top w:val="nil"/>
              <w:left w:val="nil"/>
              <w:bottom w:val="nil"/>
              <w:right w:val="nil"/>
            </w:tcBorders>
          </w:tcPr>
          <w:p w:rsidR="000174B9" w:rsidRDefault="000174B9" w:rsidP="000A6516">
            <w:pPr>
              <w:pStyle w:val="ListParagraph"/>
              <w:numPr>
                <w:ilvl w:val="0"/>
                <w:numId w:val="14"/>
              </w:numPr>
              <w:jc w:val="both"/>
              <w:rPr>
                <w:rFonts w:ascii="Arial" w:hAnsi="Arial" w:cs="Arial"/>
              </w:rPr>
            </w:pPr>
            <w:r>
              <w:rPr>
                <w:rFonts w:ascii="Arial" w:hAnsi="Arial"/>
              </w:rPr>
              <w:t>Preliminary start of works: not earlier than 27 September 2025. More precise time of the shutdown will be given 3-4 weeks prior to the shutdown.</w:t>
            </w:r>
          </w:p>
          <w:p w:rsidR="00035A1C" w:rsidRPr="000A6516" w:rsidRDefault="00035A1C" w:rsidP="000A6516">
            <w:pPr>
              <w:pStyle w:val="ListParagraph"/>
              <w:numPr>
                <w:ilvl w:val="0"/>
                <w:numId w:val="14"/>
              </w:numPr>
              <w:jc w:val="both"/>
              <w:rPr>
                <w:rFonts w:ascii="Arial" w:hAnsi="Arial" w:cs="Arial"/>
              </w:rPr>
            </w:pPr>
            <w:r>
              <w:rPr>
                <w:rFonts w:ascii="Arial" w:hAnsi="Arial"/>
              </w:rPr>
              <w:t>All works shall be done according to the preliminary shutdown schedule provided by OL.</w:t>
            </w:r>
          </w:p>
          <w:p w:rsidR="006E12C3" w:rsidRDefault="006E12C3" w:rsidP="006E12C3">
            <w:pPr>
              <w:pStyle w:val="ListParagraph"/>
              <w:numPr>
                <w:ilvl w:val="0"/>
                <w:numId w:val="14"/>
              </w:numPr>
              <w:jc w:val="both"/>
              <w:rPr>
                <w:rFonts w:ascii="Arial" w:hAnsi="Arial" w:cs="Arial"/>
              </w:rPr>
            </w:pPr>
            <w:r>
              <w:rPr>
                <w:rFonts w:ascii="Arial" w:hAnsi="Arial"/>
              </w:rPr>
              <w:t xml:space="preserve">Works shall be performed in two 11-hour shifts seven days a week (2x7x11). </w:t>
            </w:r>
          </w:p>
          <w:p w:rsidR="006E12C3" w:rsidRDefault="006E12C3" w:rsidP="006E12C3">
            <w:pPr>
              <w:pStyle w:val="ListParagraph"/>
              <w:jc w:val="both"/>
              <w:rPr>
                <w:rFonts w:ascii="Arial" w:hAnsi="Arial" w:cs="Arial"/>
              </w:rPr>
            </w:pPr>
          </w:p>
          <w:p w:rsidR="00035A1C" w:rsidRPr="006E12C3" w:rsidRDefault="00035A1C" w:rsidP="006E12C3">
            <w:pPr>
              <w:jc w:val="both"/>
              <w:rPr>
                <w:rFonts w:ascii="Arial" w:hAnsi="Arial" w:cs="Arial"/>
              </w:rPr>
            </w:pPr>
          </w:p>
        </w:tc>
      </w:tr>
    </w:tbl>
    <w:p w:rsidR="006042F4" w:rsidRPr="00820FA6" w:rsidRDefault="006042F4" w:rsidP="00E1264B"/>
    <w:sectPr w:rsidR="006042F4" w:rsidRPr="00820FA6">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947" w:rsidRDefault="009E2947" w:rsidP="00035A1C">
      <w:pPr>
        <w:spacing w:after="0" w:line="240" w:lineRule="auto"/>
      </w:pPr>
      <w:r>
        <w:separator/>
      </w:r>
    </w:p>
  </w:endnote>
  <w:endnote w:type="continuationSeparator" w:id="0">
    <w:p w:rsidR="009E2947" w:rsidRDefault="009E2947" w:rsidP="00035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947" w:rsidRDefault="009E2947" w:rsidP="00035A1C">
      <w:pPr>
        <w:spacing w:after="0" w:line="240" w:lineRule="auto"/>
      </w:pPr>
      <w:r>
        <w:separator/>
      </w:r>
    </w:p>
  </w:footnote>
  <w:footnote w:type="continuationSeparator" w:id="0">
    <w:p w:rsidR="009E2947" w:rsidRDefault="009E2947" w:rsidP="00035A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1FC" w:rsidRDefault="005221FC" w:rsidP="005221FC">
    <w:pPr>
      <w:tabs>
        <w:tab w:val="center" w:pos="4819"/>
        <w:tab w:val="right" w:pos="9638"/>
      </w:tabs>
      <w:spacing w:after="0" w:line="240" w:lineRule="auto"/>
      <w:jc w:val="center"/>
      <w:rPr>
        <w:rFonts w:ascii="Arial" w:hAnsi="Arial" w:cs="Arial"/>
        <w:b/>
        <w:sz w:val="48"/>
        <w:szCs w:val="48"/>
      </w:rPr>
    </w:pPr>
    <w:r>
      <w:rPr>
        <w:rFonts w:ascii="Arial" w:hAnsi="Arial"/>
        <w:b/>
        <w:sz w:val="48"/>
      </w:rPr>
      <w:t>SCOPE OF WORKS</w:t>
    </w:r>
  </w:p>
  <w:p w:rsidR="005221FC" w:rsidRDefault="005221FC" w:rsidP="00A748FC">
    <w:pPr>
      <w:tabs>
        <w:tab w:val="center" w:pos="4819"/>
        <w:tab w:val="right" w:pos="9638"/>
      </w:tabs>
      <w:spacing w:after="0" w:line="240" w:lineRule="auto"/>
      <w:jc w:val="center"/>
      <w:rPr>
        <w:rFonts w:ascii="Arial" w:hAnsi="Arial" w:cs="Arial"/>
        <w:b/>
        <w:i/>
        <w:sz w:val="40"/>
        <w:szCs w:val="40"/>
      </w:rPr>
    </w:pPr>
    <w:r>
      <w:rPr>
        <w:rFonts w:ascii="Arial" w:hAnsi="Arial"/>
        <w:b/>
        <w:i/>
        <w:sz w:val="40"/>
      </w:rPr>
      <w:t xml:space="preserve">Replacement of 2nd preheating drum for OS-3 SPU heat recovery boiler 20KU-1. </w:t>
    </w:r>
  </w:p>
  <w:p w:rsidR="007D4D9A" w:rsidRPr="007D4D9A" w:rsidRDefault="007D4D9A" w:rsidP="00A748FC">
    <w:pPr>
      <w:tabs>
        <w:tab w:val="center" w:pos="4819"/>
        <w:tab w:val="right" w:pos="9638"/>
      </w:tabs>
      <w:spacing w:after="0" w:line="240" w:lineRule="auto"/>
      <w:jc w:val="center"/>
      <w:rPr>
        <w:rFonts w:ascii="Arial" w:hAnsi="Arial" w:cs="Arial"/>
        <w:b/>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3BB5"/>
    <w:multiLevelType w:val="hybridMultilevel"/>
    <w:tmpl w:val="BBBCC3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41D7F47"/>
    <w:multiLevelType w:val="multilevel"/>
    <w:tmpl w:val="ECF2BD86"/>
    <w:lvl w:ilvl="0">
      <w:start w:val="4"/>
      <w:numFmt w:val="decimal"/>
      <w:lvlText w:val="%1"/>
      <w:lvlJc w:val="left"/>
      <w:pPr>
        <w:ind w:left="525" w:hanging="525"/>
      </w:pPr>
      <w:rPr>
        <w:rFonts w:hint="default"/>
        <w:b/>
        <w:sz w:val="26"/>
      </w:rPr>
    </w:lvl>
    <w:lvl w:ilvl="1">
      <w:start w:val="1"/>
      <w:numFmt w:val="decimal"/>
      <w:lvlText w:val="%1.%2"/>
      <w:lvlJc w:val="left"/>
      <w:pPr>
        <w:ind w:left="1065" w:hanging="525"/>
      </w:pPr>
      <w:rPr>
        <w:rFonts w:hint="default"/>
        <w:b w:val="0"/>
        <w:sz w:val="26"/>
      </w:rPr>
    </w:lvl>
    <w:lvl w:ilvl="2">
      <w:start w:val="1"/>
      <w:numFmt w:val="decimal"/>
      <w:lvlText w:val="%1.1.%3"/>
      <w:lvlJc w:val="left"/>
      <w:pPr>
        <w:ind w:left="1713" w:hanging="720"/>
      </w:pPr>
      <w:rPr>
        <w:rFonts w:hint="default"/>
        <w:b w:val="0"/>
      </w:rPr>
    </w:lvl>
    <w:lvl w:ilvl="3">
      <w:start w:val="1"/>
      <w:numFmt w:val="decimal"/>
      <w:lvlText w:val="%1.%2.%3.%4"/>
      <w:lvlJc w:val="left"/>
      <w:pPr>
        <w:ind w:left="2700" w:hanging="1080"/>
      </w:pPr>
      <w:rPr>
        <w:rFonts w:hint="default"/>
        <w:sz w:val="24"/>
        <w:szCs w:val="24"/>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09F41850"/>
    <w:multiLevelType w:val="hybridMultilevel"/>
    <w:tmpl w:val="A69C18FC"/>
    <w:lvl w:ilvl="0" w:tplc="5824ED34">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1D67792"/>
    <w:multiLevelType w:val="hybridMultilevel"/>
    <w:tmpl w:val="4092869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24E7655"/>
    <w:multiLevelType w:val="hybridMultilevel"/>
    <w:tmpl w:val="8D56C1A4"/>
    <w:lvl w:ilvl="0" w:tplc="B12686D2">
      <w:numFmt w:val="bullet"/>
      <w:lvlText w:val="-"/>
      <w:lvlJc w:val="left"/>
      <w:pPr>
        <w:ind w:left="720" w:hanging="360"/>
      </w:pPr>
      <w:rPr>
        <w:rFonts w:ascii="Arial" w:eastAsiaTheme="minorHAnsi" w:hAnsi="Arial" w:cs="Arial"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2A2753A"/>
    <w:multiLevelType w:val="hybridMultilevel"/>
    <w:tmpl w:val="2CC86D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D5B5592"/>
    <w:multiLevelType w:val="hybridMultilevel"/>
    <w:tmpl w:val="FF8057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E921094"/>
    <w:multiLevelType w:val="hybridMultilevel"/>
    <w:tmpl w:val="F8BAA6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0AF1F17"/>
    <w:multiLevelType w:val="hybridMultilevel"/>
    <w:tmpl w:val="D9505876"/>
    <w:lvl w:ilvl="0" w:tplc="336040FE">
      <w:numFmt w:val="bullet"/>
      <w:lvlText w:val="-"/>
      <w:lvlJc w:val="left"/>
      <w:pPr>
        <w:ind w:left="4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7842BEE"/>
    <w:multiLevelType w:val="hybridMultilevel"/>
    <w:tmpl w:val="0B9CE39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FB43F50"/>
    <w:multiLevelType w:val="hybridMultilevel"/>
    <w:tmpl w:val="66703F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1" w15:restartNumberingAfterBreak="0">
    <w:nsid w:val="3260456A"/>
    <w:multiLevelType w:val="hybridMultilevel"/>
    <w:tmpl w:val="4D9CD19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3C4252B"/>
    <w:multiLevelType w:val="hybridMultilevel"/>
    <w:tmpl w:val="AFA26686"/>
    <w:lvl w:ilvl="0" w:tplc="336040FE">
      <w:numFmt w:val="bullet"/>
      <w:lvlText w:val="-"/>
      <w:lvlJc w:val="left"/>
      <w:pPr>
        <w:ind w:left="420" w:hanging="360"/>
      </w:pPr>
      <w:rPr>
        <w:rFonts w:ascii="Arial" w:eastAsiaTheme="minorHAnsi" w:hAnsi="Arial" w:cs="Arial" w:hint="default"/>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hint="default"/>
      </w:rPr>
    </w:lvl>
    <w:lvl w:ilvl="3" w:tplc="04270001" w:tentative="1">
      <w:start w:val="1"/>
      <w:numFmt w:val="bullet"/>
      <w:lvlText w:val=""/>
      <w:lvlJc w:val="left"/>
      <w:pPr>
        <w:ind w:left="2580" w:hanging="360"/>
      </w:pPr>
      <w:rPr>
        <w:rFonts w:ascii="Symbol" w:hAnsi="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hint="default"/>
      </w:rPr>
    </w:lvl>
    <w:lvl w:ilvl="6" w:tplc="04270001" w:tentative="1">
      <w:start w:val="1"/>
      <w:numFmt w:val="bullet"/>
      <w:lvlText w:val=""/>
      <w:lvlJc w:val="left"/>
      <w:pPr>
        <w:ind w:left="4740" w:hanging="360"/>
      </w:pPr>
      <w:rPr>
        <w:rFonts w:ascii="Symbol" w:hAnsi="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hint="default"/>
      </w:rPr>
    </w:lvl>
  </w:abstractNum>
  <w:abstractNum w:abstractNumId="13" w15:restartNumberingAfterBreak="0">
    <w:nsid w:val="439A26B4"/>
    <w:multiLevelType w:val="hybridMultilevel"/>
    <w:tmpl w:val="695A1E3E"/>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71354C6"/>
    <w:multiLevelType w:val="hybridMultilevel"/>
    <w:tmpl w:val="E9448E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B721475"/>
    <w:multiLevelType w:val="hybridMultilevel"/>
    <w:tmpl w:val="FB4E675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60863ADB"/>
    <w:multiLevelType w:val="hybridMultilevel"/>
    <w:tmpl w:val="28EEC0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9CC0E6F"/>
    <w:multiLevelType w:val="hybridMultilevel"/>
    <w:tmpl w:val="F7CAA2BA"/>
    <w:lvl w:ilvl="0" w:tplc="738AFD8E">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7DF747D9"/>
    <w:multiLevelType w:val="hybridMultilevel"/>
    <w:tmpl w:val="35C06F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2"/>
  </w:num>
  <w:num w:numId="4">
    <w:abstractNumId w:val="16"/>
  </w:num>
  <w:num w:numId="5">
    <w:abstractNumId w:val="12"/>
  </w:num>
  <w:num w:numId="6">
    <w:abstractNumId w:val="8"/>
  </w:num>
  <w:num w:numId="7">
    <w:abstractNumId w:val="5"/>
  </w:num>
  <w:num w:numId="8">
    <w:abstractNumId w:val="1"/>
    <w:lvlOverride w:ilvl="0">
      <w:lvl w:ilvl="0">
        <w:start w:val="4"/>
        <w:numFmt w:val="decimal"/>
        <w:lvlText w:val="%1"/>
        <w:lvlJc w:val="left"/>
        <w:pPr>
          <w:ind w:left="525" w:hanging="525"/>
        </w:pPr>
        <w:rPr>
          <w:rFonts w:hint="default"/>
          <w:b/>
          <w:sz w:val="26"/>
        </w:rPr>
      </w:lvl>
    </w:lvlOverride>
    <w:lvlOverride w:ilvl="1">
      <w:lvl w:ilvl="1">
        <w:start w:val="1"/>
        <w:numFmt w:val="decimal"/>
        <w:lvlText w:val="%1.%2"/>
        <w:lvlJc w:val="left"/>
        <w:pPr>
          <w:ind w:left="1065" w:hanging="525"/>
        </w:pPr>
        <w:rPr>
          <w:rFonts w:hint="default"/>
          <w:b w:val="0"/>
          <w:sz w:val="26"/>
        </w:rPr>
      </w:lvl>
    </w:lvlOverride>
    <w:lvlOverride w:ilvl="2">
      <w:lvl w:ilvl="2">
        <w:start w:val="1"/>
        <w:numFmt w:val="decimal"/>
        <w:lvlText w:val="%1.2.%3"/>
        <w:lvlJc w:val="left"/>
        <w:pPr>
          <w:ind w:left="3131" w:hanging="720"/>
        </w:pPr>
        <w:rPr>
          <w:rFonts w:hint="default"/>
          <w:b w:val="0"/>
        </w:rPr>
      </w:lvl>
    </w:lvlOverride>
    <w:lvlOverride w:ilvl="3">
      <w:lvl w:ilvl="3">
        <w:start w:val="1"/>
        <w:numFmt w:val="decimal"/>
        <w:lvlText w:val="%1.%2.%3.%4"/>
        <w:lvlJc w:val="left"/>
        <w:pPr>
          <w:ind w:left="2700" w:hanging="1080"/>
        </w:pPr>
        <w:rPr>
          <w:rFonts w:hint="default"/>
          <w:sz w:val="24"/>
          <w:szCs w:val="24"/>
        </w:rPr>
      </w:lvl>
    </w:lvlOverride>
    <w:lvlOverride w:ilvl="4">
      <w:lvl w:ilvl="4">
        <w:start w:val="1"/>
        <w:numFmt w:val="decimal"/>
        <w:lvlText w:val="%1.%2.%3.%4.%5"/>
        <w:lvlJc w:val="left"/>
        <w:pPr>
          <w:ind w:left="3240" w:hanging="1080"/>
        </w:pPr>
        <w:rPr>
          <w:rFonts w:hint="default"/>
        </w:rPr>
      </w:lvl>
    </w:lvlOverride>
    <w:lvlOverride w:ilvl="5">
      <w:lvl w:ilvl="5">
        <w:start w:val="1"/>
        <w:numFmt w:val="decimal"/>
        <w:lvlText w:val="%1.%2.%3.%4.%5.%6"/>
        <w:lvlJc w:val="left"/>
        <w:pPr>
          <w:ind w:left="4140" w:hanging="1440"/>
        </w:pPr>
        <w:rPr>
          <w:rFonts w:hint="default"/>
        </w:rPr>
      </w:lvl>
    </w:lvlOverride>
    <w:lvlOverride w:ilvl="6">
      <w:lvl w:ilvl="6">
        <w:start w:val="1"/>
        <w:numFmt w:val="decimal"/>
        <w:lvlText w:val="%1.%2.%3.%4.%5.%6.%7"/>
        <w:lvlJc w:val="left"/>
        <w:pPr>
          <w:ind w:left="4680" w:hanging="1440"/>
        </w:pPr>
        <w:rPr>
          <w:rFonts w:hint="default"/>
        </w:rPr>
      </w:lvl>
    </w:lvlOverride>
    <w:lvlOverride w:ilvl="7">
      <w:lvl w:ilvl="7">
        <w:start w:val="1"/>
        <w:numFmt w:val="decimal"/>
        <w:lvlText w:val="%1.%2.%3.%4.%5.%6.%7.%8"/>
        <w:lvlJc w:val="left"/>
        <w:pPr>
          <w:ind w:left="5580" w:hanging="1800"/>
        </w:pPr>
        <w:rPr>
          <w:rFonts w:hint="default"/>
        </w:rPr>
      </w:lvl>
    </w:lvlOverride>
    <w:lvlOverride w:ilvl="8">
      <w:lvl w:ilvl="8">
        <w:start w:val="1"/>
        <w:numFmt w:val="decimal"/>
        <w:lvlText w:val="%1.%2.%3.%4.%5.%6.%7.%8.%9"/>
        <w:lvlJc w:val="left"/>
        <w:pPr>
          <w:ind w:left="6120" w:hanging="1800"/>
        </w:pPr>
        <w:rPr>
          <w:rFonts w:hint="default"/>
        </w:rPr>
      </w:lvl>
    </w:lvlOverride>
  </w:num>
  <w:num w:numId="9">
    <w:abstractNumId w:val="3"/>
  </w:num>
  <w:num w:numId="10">
    <w:abstractNumId w:val="15"/>
  </w:num>
  <w:num w:numId="11">
    <w:abstractNumId w:val="14"/>
  </w:num>
  <w:num w:numId="12">
    <w:abstractNumId w:val="4"/>
  </w:num>
  <w:num w:numId="13">
    <w:abstractNumId w:val="18"/>
  </w:num>
  <w:num w:numId="14">
    <w:abstractNumId w:val="9"/>
  </w:num>
  <w:num w:numId="15">
    <w:abstractNumId w:val="17"/>
  </w:num>
  <w:num w:numId="16">
    <w:abstractNumId w:val="10"/>
  </w:num>
  <w:num w:numId="17">
    <w:abstractNumId w:val="0"/>
  </w:num>
  <w:num w:numId="18">
    <w:abstractNumId w:val="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A1C"/>
    <w:rsid w:val="000140D9"/>
    <w:rsid w:val="00015592"/>
    <w:rsid w:val="000174B9"/>
    <w:rsid w:val="00035A1C"/>
    <w:rsid w:val="0005023A"/>
    <w:rsid w:val="00071862"/>
    <w:rsid w:val="00087F81"/>
    <w:rsid w:val="00097CF4"/>
    <w:rsid w:val="000A6516"/>
    <w:rsid w:val="00142D06"/>
    <w:rsid w:val="001528BA"/>
    <w:rsid w:val="0015602F"/>
    <w:rsid w:val="00163A11"/>
    <w:rsid w:val="00190AB9"/>
    <w:rsid w:val="001C4412"/>
    <w:rsid w:val="001D7828"/>
    <w:rsid w:val="002112E8"/>
    <w:rsid w:val="00224341"/>
    <w:rsid w:val="002265C5"/>
    <w:rsid w:val="00235574"/>
    <w:rsid w:val="00250DBB"/>
    <w:rsid w:val="002742C6"/>
    <w:rsid w:val="00294AAB"/>
    <w:rsid w:val="002E38E5"/>
    <w:rsid w:val="002E7FC9"/>
    <w:rsid w:val="002F6CD0"/>
    <w:rsid w:val="00325619"/>
    <w:rsid w:val="0033401D"/>
    <w:rsid w:val="0035677C"/>
    <w:rsid w:val="003632C2"/>
    <w:rsid w:val="00376613"/>
    <w:rsid w:val="003877A7"/>
    <w:rsid w:val="00396AA9"/>
    <w:rsid w:val="00397D9B"/>
    <w:rsid w:val="003B6035"/>
    <w:rsid w:val="003D3F12"/>
    <w:rsid w:val="003D4B27"/>
    <w:rsid w:val="0042660E"/>
    <w:rsid w:val="0049546C"/>
    <w:rsid w:val="004A7793"/>
    <w:rsid w:val="004B12FA"/>
    <w:rsid w:val="004E7DF2"/>
    <w:rsid w:val="004E7E51"/>
    <w:rsid w:val="004F5BDB"/>
    <w:rsid w:val="005221FC"/>
    <w:rsid w:val="00532618"/>
    <w:rsid w:val="0054245E"/>
    <w:rsid w:val="00585482"/>
    <w:rsid w:val="005B0CE6"/>
    <w:rsid w:val="005D36CB"/>
    <w:rsid w:val="005E0356"/>
    <w:rsid w:val="006042F4"/>
    <w:rsid w:val="00611572"/>
    <w:rsid w:val="00643C46"/>
    <w:rsid w:val="00651417"/>
    <w:rsid w:val="00663AB1"/>
    <w:rsid w:val="006918D4"/>
    <w:rsid w:val="006E12C3"/>
    <w:rsid w:val="006E1F20"/>
    <w:rsid w:val="006E3CDC"/>
    <w:rsid w:val="006F7487"/>
    <w:rsid w:val="00713C02"/>
    <w:rsid w:val="007349E6"/>
    <w:rsid w:val="00742045"/>
    <w:rsid w:val="007501C8"/>
    <w:rsid w:val="00781B43"/>
    <w:rsid w:val="007B1E3D"/>
    <w:rsid w:val="007D4D9A"/>
    <w:rsid w:val="007E03A2"/>
    <w:rsid w:val="008103B6"/>
    <w:rsid w:val="00812D73"/>
    <w:rsid w:val="00814F93"/>
    <w:rsid w:val="00820991"/>
    <w:rsid w:val="00820FA6"/>
    <w:rsid w:val="008213FE"/>
    <w:rsid w:val="00847524"/>
    <w:rsid w:val="00855330"/>
    <w:rsid w:val="008816F4"/>
    <w:rsid w:val="00887A05"/>
    <w:rsid w:val="008905E4"/>
    <w:rsid w:val="008C106A"/>
    <w:rsid w:val="008C6C7C"/>
    <w:rsid w:val="008D259A"/>
    <w:rsid w:val="008F1A78"/>
    <w:rsid w:val="008F423F"/>
    <w:rsid w:val="009066FA"/>
    <w:rsid w:val="009123E8"/>
    <w:rsid w:val="0092134F"/>
    <w:rsid w:val="00932AC0"/>
    <w:rsid w:val="00977529"/>
    <w:rsid w:val="0098050B"/>
    <w:rsid w:val="009D0A09"/>
    <w:rsid w:val="009D576D"/>
    <w:rsid w:val="009E2947"/>
    <w:rsid w:val="00A24353"/>
    <w:rsid w:val="00A347E0"/>
    <w:rsid w:val="00A748FC"/>
    <w:rsid w:val="00A76E7E"/>
    <w:rsid w:val="00A96CA3"/>
    <w:rsid w:val="00AB77DF"/>
    <w:rsid w:val="00AF0E7B"/>
    <w:rsid w:val="00B00C50"/>
    <w:rsid w:val="00B20404"/>
    <w:rsid w:val="00B36027"/>
    <w:rsid w:val="00B3707A"/>
    <w:rsid w:val="00B54A24"/>
    <w:rsid w:val="00B65675"/>
    <w:rsid w:val="00B73F29"/>
    <w:rsid w:val="00B81515"/>
    <w:rsid w:val="00B92A0B"/>
    <w:rsid w:val="00B92B98"/>
    <w:rsid w:val="00B9367C"/>
    <w:rsid w:val="00BB6DAA"/>
    <w:rsid w:val="00BF131A"/>
    <w:rsid w:val="00BF2012"/>
    <w:rsid w:val="00C275B9"/>
    <w:rsid w:val="00C44A40"/>
    <w:rsid w:val="00C7355E"/>
    <w:rsid w:val="00CA67DD"/>
    <w:rsid w:val="00CB679F"/>
    <w:rsid w:val="00CC4DEF"/>
    <w:rsid w:val="00CE00D4"/>
    <w:rsid w:val="00CF2FE0"/>
    <w:rsid w:val="00D31BCE"/>
    <w:rsid w:val="00D5275E"/>
    <w:rsid w:val="00D8492C"/>
    <w:rsid w:val="00D865E9"/>
    <w:rsid w:val="00D87311"/>
    <w:rsid w:val="00DA214F"/>
    <w:rsid w:val="00DF5D4B"/>
    <w:rsid w:val="00E1264B"/>
    <w:rsid w:val="00E14345"/>
    <w:rsid w:val="00E42608"/>
    <w:rsid w:val="00EE3A0A"/>
    <w:rsid w:val="00F03FD8"/>
    <w:rsid w:val="00F22B9C"/>
    <w:rsid w:val="00F41844"/>
    <w:rsid w:val="00F47BF3"/>
    <w:rsid w:val="00F73D74"/>
    <w:rsid w:val="00F874DC"/>
    <w:rsid w:val="00FB19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166F80C"/>
  <w15:chartTrackingRefBased/>
  <w15:docId w15:val="{CE79A84D-7D2C-4605-9F09-1F8C00FD5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A1C"/>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5A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35A1C"/>
    <w:pPr>
      <w:ind w:left="720"/>
      <w:contextualSpacing/>
    </w:pPr>
  </w:style>
  <w:style w:type="paragraph" w:styleId="Header">
    <w:name w:val="header"/>
    <w:basedOn w:val="Normal"/>
    <w:link w:val="HeaderChar"/>
    <w:rsid w:val="00035A1C"/>
    <w:pPr>
      <w:tabs>
        <w:tab w:val="center" w:pos="4819"/>
        <w:tab w:val="right" w:pos="9638"/>
      </w:tabs>
      <w:spacing w:after="0" w:line="240" w:lineRule="auto"/>
    </w:pPr>
  </w:style>
  <w:style w:type="character" w:customStyle="1" w:styleId="HeaderChar">
    <w:name w:val="Header Char"/>
    <w:basedOn w:val="DefaultParagraphFont"/>
    <w:link w:val="Header"/>
    <w:rsid w:val="00035A1C"/>
    <w:rPr>
      <w:rFonts w:asciiTheme="minorHAnsi" w:eastAsiaTheme="minorHAnsi" w:hAnsiTheme="minorHAnsi" w:cstheme="minorBidi"/>
      <w:sz w:val="22"/>
      <w:szCs w:val="22"/>
      <w:lang w:eastAsia="en-US"/>
    </w:rPr>
  </w:style>
  <w:style w:type="paragraph" w:styleId="Footer">
    <w:name w:val="footer"/>
    <w:basedOn w:val="Normal"/>
    <w:link w:val="FooterChar"/>
    <w:rsid w:val="00035A1C"/>
    <w:pPr>
      <w:tabs>
        <w:tab w:val="center" w:pos="4819"/>
        <w:tab w:val="right" w:pos="9638"/>
      </w:tabs>
      <w:spacing w:after="0" w:line="240" w:lineRule="auto"/>
    </w:pPr>
  </w:style>
  <w:style w:type="character" w:customStyle="1" w:styleId="FooterChar">
    <w:name w:val="Footer Char"/>
    <w:basedOn w:val="DefaultParagraphFont"/>
    <w:link w:val="Footer"/>
    <w:rsid w:val="00035A1C"/>
    <w:rPr>
      <w:rFonts w:asciiTheme="minorHAnsi" w:eastAsiaTheme="minorHAnsi" w:hAnsiTheme="minorHAnsi" w:cstheme="minorBidi"/>
      <w:sz w:val="22"/>
      <w:szCs w:val="22"/>
      <w:lang w:eastAsia="en-US"/>
    </w:rPr>
  </w:style>
  <w:style w:type="character" w:styleId="Hyperlink">
    <w:name w:val="Hyperlink"/>
    <w:rsid w:val="00E1264B"/>
    <w:rPr>
      <w:color w:val="0000FF"/>
      <w:u w:val="single"/>
      <w:lang w:val="en-US" w:eastAsia="en-US"/>
    </w:rPr>
  </w:style>
  <w:style w:type="paragraph" w:styleId="BalloonText">
    <w:name w:val="Balloon Text"/>
    <w:basedOn w:val="Normal"/>
    <w:link w:val="BalloonTextChar"/>
    <w:rsid w:val="00AF0E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AF0E7B"/>
    <w:rPr>
      <w:rFonts w:ascii="Segoe UI" w:eastAsiaTheme="minorHAns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1252</Words>
  <Characters>7306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Buldakov</dc:creator>
  <cp:keywords/>
  <dc:description/>
  <cp:lastModifiedBy>Aistė Černauskaitė</cp:lastModifiedBy>
  <cp:revision>7</cp:revision>
  <cp:lastPrinted>2025-05-30T11:16:00Z</cp:lastPrinted>
  <dcterms:created xsi:type="dcterms:W3CDTF">2025-06-03T11:15:00Z</dcterms:created>
  <dcterms:modified xsi:type="dcterms:W3CDTF">2025-06-04T05:53:00Z</dcterms:modified>
</cp:coreProperties>
</file>