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8C4D" w14:textId="30BC4599" w:rsidR="006D1A59" w:rsidRPr="003D1DB3" w:rsidRDefault="006D1A59" w:rsidP="006D1A59">
      <w:pPr>
        <w:spacing w:line="276" w:lineRule="auto"/>
        <w:jc w:val="center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  <w:r w:rsidRPr="003D1DB3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Ochrona informacji</w:t>
      </w:r>
      <w:r w:rsidR="003D1DB3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 – Tajemnica Przedsiębiorstwa</w:t>
      </w:r>
      <w:r w:rsidR="001E412B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 </w:t>
      </w:r>
    </w:p>
    <w:p w14:paraId="25C53C38" w14:textId="77777777" w:rsidR="006D1A59" w:rsidRPr="003D1DB3" w:rsidRDefault="006D1A59" w:rsidP="006D1A59">
      <w:pPr>
        <w:spacing w:line="276" w:lineRule="auto"/>
        <w:jc w:val="center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</w:p>
    <w:p w14:paraId="1AA3E672" w14:textId="35FE5630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</w:t>
      </w:r>
      <w:r w:rsidR="00D73A75">
        <w:rPr>
          <w:rStyle w:val="Odwoanieprzypisudolnego"/>
          <w:rFonts w:asciiTheme="minorHAnsi" w:hAnsiTheme="minorHAnsi" w:cs="Tahoma"/>
          <w:iCs/>
          <w:sz w:val="22"/>
          <w:szCs w:val="22"/>
        </w:rPr>
        <w:footnoteReference w:id="1"/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zobowiązuje się do zachowania w tajemnicy informacji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przekazanych bezpośrednio lub pośrednio przez Zamawiającego (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jakiejkolwiek formie tj. w szczególności ustnej, pisemnej, elektronicznej),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a także informacji uzyskanych przez Wykonawcę w inny sposób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 trakcie wzajemnej współpracy, w tym w związku z zawarciem i realizacją Umowy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które to informacje dotyczą bezpośrednio lub pośrednio Zamawiającego, spółek z Grupy Kapitałowej Zamawiającego lub ich kontrahentów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w tym treści Umowy.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Strony przyjmują, że wszelkie informacje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techniczne, technologiczne, organizacyjne lub inne informacje posiadające wartość gospodarczą, 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i 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co do których 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Zamawiający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jako podmiot uprawniony do korzystania z ww. informac</w:t>
      </w:r>
      <w:r w:rsidR="001E412B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ji i rozporządzania nimi podjął</w:t>
      </w:r>
      <w:r w:rsidR="006D1A59"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przy zachowaniu należytej staranności, działania w celu utrzymania ich w poufności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</w:t>
      </w:r>
      <w:r w:rsidR="00A24C32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przekazane przez Zamawiającego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lub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jego imieniu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 xml:space="preserve"> lub uzyskane przez Wykonawcę w inny sposób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trakcie negocjowania, zawarcia i wykonywania Umowy</w:t>
      </w:r>
      <w:r w:rsidR="00CB2579">
        <w:rPr>
          <w:rStyle w:val="Uwydatnienie"/>
          <w:rFonts w:asciiTheme="minorHAnsi" w:hAnsiTheme="minorHAnsi" w:cs="Tahoma"/>
          <w:i w:val="0"/>
          <w:sz w:val="22"/>
          <w:szCs w:val="22"/>
        </w:rPr>
        <w:t>,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należy traktować jako tajemnicę 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przedsiębiorstwa </w:t>
      </w:r>
      <w:r w:rsidR="00D54BCE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rozumieniu art. 11 ust. 2 ustawy z dnia 16 kwietnia 1993 roku o zwalczaniu nieucz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ciwej konkurencji (Dz. U. z 2022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r., poz. 1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23</w:t>
      </w:r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3 </w:t>
      </w:r>
      <w:proofErr w:type="spellStart"/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t.j</w:t>
      </w:r>
      <w:proofErr w:type="spellEnd"/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.</w:t>
      </w:r>
      <w:r w:rsidR="00CB006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, dalej: „Tajemnica Przedsiębiorstwa”)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, chyba że w chwili przekazania, osoba przekazująca określi na piśmie lub w formie elektronicznej odmienny, od określonego powyżej, charakter takich informacji.</w:t>
      </w:r>
    </w:p>
    <w:p w14:paraId="1CCC5C70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Przez zobowiązanie do zachowania w tajemnicy informacji wskazanych w ust. 1 powyżej, Strony rozumieją zakaz wykorzystywania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, ujawniania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oraz </w:t>
      </w:r>
      <w:r w:rsidRPr="003D1DB3">
        <w:rPr>
          <w:rStyle w:val="Uwydatnienie"/>
          <w:rFonts w:asciiTheme="minorHAnsi" w:eastAsia="Batang" w:hAnsiTheme="minorHAnsi" w:cs="Tahoma"/>
          <w:i w:val="0"/>
          <w:sz w:val="22"/>
          <w:szCs w:val="22"/>
        </w:rPr>
        <w:t>przekazywania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tych informacji w jakikolwiek sposób oraz jakimkolwiek osobom trzecim, za wyjątkiem następujących sytuacji:</w:t>
      </w:r>
    </w:p>
    <w:p w14:paraId="6702F0EE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ujawnienie lub wykorzystanie informacji jest konieczne do prawidłowego wykonania Umowy i zgodne z tą Umową lub</w:t>
      </w:r>
    </w:p>
    <w:p w14:paraId="76E1B5CC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informacje w chwili ich ujawnienia są już publicznie dostępne, a ich ujawnienie zostało dokonane przez Zamawiającego lub za jego zgodą lub w sposób inny niż poprzez niezgodne z prawem lub jakąkolwiek umową działanie lub zaniechanie lub</w:t>
      </w:r>
    </w:p>
    <w:p w14:paraId="4C083D0F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został zobowiązany do ujawnienia informacji przez sąd lub uprawniony organ lub w przypadku prawnego obowiązku takiego ujawnienia, z zastrzeżeniem, że Wykonawca, niezwłocznie pisemnie poinformuje Zamawiającego o obowiązku ujawniania informacji i ich zakresie, a także uwzględni, w miarę możliwości, rekomendacje Zamawiającego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731B3C4B" w14:textId="77777777" w:rsidR="00AF52D2" w:rsidRPr="003D1DB3" w:rsidRDefault="00AF52D2" w:rsidP="00EA23F7">
      <w:pPr>
        <w:pStyle w:val="Tekstpodstawowy2"/>
        <w:numPr>
          <w:ilvl w:val="1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Zamawiający wyraził Wykonawcy pisemną zgodę na ujawnienie lub wykorzystanie informacji w określonym celu, we wskazany przez Zamawiającego sposób.</w:t>
      </w:r>
    </w:p>
    <w:p w14:paraId="76E4ECE6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 czy dostępowi do tych informacji. Wykonawca nie będzie, w szczególności kopiował lub utrwalał Tajemnicy Przedsiębiorstwa, jeżeli nie będzie to uzasadnione należytym wykonaniem przez Wykonawcę Umowy. Wykonawca zobowiązany jest do niezwłocznego powiadomienia Zamawiającego o zaistniałych naruszeniach zasad ochrony lub nieuprawnionym ujawnieniu lub wykorzystaniu Tajemnicy Przedsiębiorstwa przetwarzanej w związku z realizacją Umowy.</w:t>
      </w:r>
    </w:p>
    <w:p w14:paraId="476123DF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lastRenderedPageBreak/>
        <w:t xml:space="preserve">Obowiązek zachowania w tajemnicy informacji, o których mowa w ust. 1 powyżej rozciąga się również na pracowników Wykonawcy i inne osoby, w tym w szczególności audytorów, doradców i podwykonawców, którym Wykonawca udostępni takie informacje. Wykonawca zobowiązany jest do zobowiązania na piśmie ww. osób do ochrony Tajemnicy Przedsiębiorstwa na warunkach, co najmniej takich jak określone w Umowie. Wykonawca ponosi pełną odpowiedzialność za działania lub zaniechania osób, które uzyskały dostęp do Tajemnicy Przedsiębiorstwa, w tym odpowiedzialność o której mowa w ust. 8. </w:t>
      </w:r>
    </w:p>
    <w:p w14:paraId="74AA06A3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Wykonawca zobowiązany jest na każde żądanie Zamawiającego, w terminie nie dłuższym niż 5 dni, przesłać Zamawiającemu listę osób i podmiotów, które za pośrednictwem Wykonawcy uzyskały dostęp do Tajemnicy Przedsiębiorstwa. Niewywiązanie się z obowiązku, o którym mowa w ninie</w:t>
      </w:r>
      <w:r w:rsidR="00A24C32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jszym ustępie będzie traktowane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jako nieuprawnione ujawnienie Tajemnicy Przedsiębiorstwa skutkujące odpowiedzialnością, o której mowa w ust. 8. </w:t>
      </w:r>
    </w:p>
    <w:p w14:paraId="39CD993F" w14:textId="2B79759C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Zobowiązanie do zachowania w tajemnicy </w:t>
      </w:r>
      <w:r w:rsidRPr="00513636">
        <w:rPr>
          <w:rStyle w:val="Uwydatnienie"/>
          <w:rFonts w:asciiTheme="minorHAnsi" w:hAnsiTheme="minorHAnsi" w:cstheme="minorHAnsi"/>
          <w:i w:val="0"/>
          <w:sz w:val="22"/>
          <w:szCs w:val="22"/>
        </w:rPr>
        <w:t>informacji wiąże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w czasie obowiązywania Umowy, jak również w okresie 10 lat po jej rozwiązaniu, wygaśnięciu lub uchyleniu bądź zniweczeniu skutków prawnych. Jeżeli mimo upływu, wskazanego w zdaniu poprzednim, okresu ochrony Tajemnicy Przedsiębiorstwa, informacje te nadal podlegają ochronie w oparciu o wewnętrzne regulacje lub decyzje Zamawiającego lub w oparciu o szczególne przepisy prawa, Zamawiający powiadomi Wykonawcę na piśmie, o przedłużeniu okresu ochrony o dodatkowy wskazany przez Zamawiającego okres (nie dłuższy jednak niż 10 lat), na co Wykonawca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Umowy.</w:t>
      </w:r>
    </w:p>
    <w:p w14:paraId="1F7CCD72" w14:textId="77777777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Nie później niż w terminie 3 dni roboczych po upływie okresu ochrony o, którym mowa w ust. 6 powyżej Wykonawca oraz wszelkie osoby, którym Wykonawca przekazał Tajemnicę Przedsiębiorstwa zobowiązane są zwrócić Zamawiającemu lub zniszczyć wszelkie materiały ją zawierające.</w:t>
      </w:r>
    </w:p>
    <w:p w14:paraId="11E253CD" w14:textId="05EF498A" w:rsidR="00AF52D2" w:rsidRPr="003D1DB3" w:rsidRDefault="00AF52D2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W przypadku nieuprawnionego wykorzystania, przekazania lub ujawnienia przez Wykonawcę Tajemnicy Przedsiębiorstwa, Zamawiający uprawniony jest do żądania od Wykonawcy zapłaty kary umownej w wysokości </w:t>
      </w:r>
      <w:r w:rsidR="00A06C4A">
        <w:rPr>
          <w:rStyle w:val="Uwydatnienie"/>
          <w:rFonts w:asciiTheme="minorHAnsi" w:hAnsiTheme="minorHAnsi" w:cs="Tahoma"/>
          <w:i w:val="0"/>
          <w:sz w:val="22"/>
          <w:szCs w:val="22"/>
        </w:rPr>
        <w:t>………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PLN (słownie: </w:t>
      </w:r>
      <w:r w:rsidR="00A06C4A">
        <w:rPr>
          <w:rStyle w:val="Uwydatnienie"/>
          <w:rFonts w:asciiTheme="minorHAnsi" w:hAnsiTheme="minorHAnsi" w:cs="Tahoma"/>
          <w:i w:val="0"/>
          <w:sz w:val="22"/>
          <w:szCs w:val="22"/>
        </w:rPr>
        <w:t>…………………..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złotych) za każdy przypadek nieuprawnionego wykorzystania, przekazania lub ujawnienia ww. informacji. Zapłata kary umownej wskazanej powyżej nie ogranicza prawa Zamawiającego do dochodzenia od Wykonawcy odszkodowania na zasadach ogólnych, w przypadku gdy wysokość poniesionej szkody przewyższa zastrzeżoną w Umowie wysokość kary umownej. Powyższe nie wyłącza w żaden sposób innych sankcji i uprawnień Zamawiającego określonych w przepisach prawa, w tym w ustawie z dnia 16 kwietnia 1993 roku o zwalczaniu nieu</w:t>
      </w:r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czciwej konkurencji (</w:t>
      </w:r>
      <w:proofErr w:type="spellStart"/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t.j</w:t>
      </w:r>
      <w:proofErr w:type="spellEnd"/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. Dz.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U. z 20</w:t>
      </w:r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2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2</w:t>
      </w:r>
      <w:r w:rsidR="00284A9B">
        <w:rPr>
          <w:rStyle w:val="Uwydatnienie"/>
          <w:rFonts w:asciiTheme="minorHAnsi" w:hAnsiTheme="minorHAnsi" w:cs="Tahoma"/>
          <w:i w:val="0"/>
          <w:sz w:val="22"/>
          <w:szCs w:val="22"/>
        </w:rPr>
        <w:t>r.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, poz. </w:t>
      </w:r>
      <w:r w:rsidR="00293BA7"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1</w:t>
      </w:r>
      <w:r w:rsidR="00A169DD">
        <w:rPr>
          <w:rStyle w:val="Uwydatnienie"/>
          <w:rFonts w:asciiTheme="minorHAnsi" w:hAnsiTheme="minorHAnsi" w:cs="Tahoma"/>
          <w:i w:val="0"/>
          <w:sz w:val="22"/>
          <w:szCs w:val="22"/>
        </w:rPr>
        <w:t>23</w:t>
      </w:r>
      <w:r w:rsidR="00E232B4">
        <w:rPr>
          <w:rStyle w:val="Uwydatnienie"/>
          <w:rFonts w:asciiTheme="minorHAnsi" w:hAnsiTheme="minorHAnsi" w:cs="Tahoma"/>
          <w:i w:val="0"/>
          <w:sz w:val="22"/>
          <w:szCs w:val="22"/>
        </w:rPr>
        <w:t>3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).</w:t>
      </w:r>
    </w:p>
    <w:p w14:paraId="32B59A98" w14:textId="02FB99A1" w:rsidR="00293BA7" w:rsidRPr="003D1DB3" w:rsidRDefault="00293BA7" w:rsidP="00EA23F7">
      <w:pPr>
        <w:pStyle w:val="Tekstpodstawowy2"/>
        <w:numPr>
          <w:ilvl w:val="0"/>
          <w:numId w:val="1"/>
        </w:numPr>
        <w:spacing w:after="120"/>
        <w:rPr>
          <w:rStyle w:val="Uwydatnienie"/>
          <w:rFonts w:asciiTheme="minorHAnsi" w:hAnsiTheme="minorHAnsi" w:cs="Tahoma"/>
          <w:i w:val="0"/>
          <w:sz w:val="22"/>
          <w:szCs w:val="22"/>
        </w:rPr>
      </w:pP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W przypadku, gdy w trakcie realizacji Umowy, zaistnieje koniecznoś</w:t>
      </w:r>
      <w:r w:rsidR="00513636">
        <w:rPr>
          <w:rStyle w:val="Uwydatnienie"/>
          <w:rFonts w:asciiTheme="minorHAnsi" w:hAnsiTheme="minorHAnsi" w:cs="Tahoma"/>
          <w:i w:val="0"/>
          <w:sz w:val="22"/>
          <w:szCs w:val="22"/>
        </w:rPr>
        <w:t>ć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 dostępu lub przekazania </w:t>
      </w:r>
      <w:r w:rsidR="00A06C4A">
        <w:rPr>
          <w:rStyle w:val="Uwydatnienie"/>
          <w:rFonts w:asciiTheme="minorHAnsi" w:hAnsiTheme="minorHAnsi" w:cs="Tahoma"/>
          <w:i w:val="0"/>
          <w:sz w:val="22"/>
          <w:szCs w:val="22"/>
        </w:rPr>
        <w:t>Wykonawcy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, w jakiejkolwiek formie, informacji stanowiących Tajemnicę Spółki </w:t>
      </w:r>
      <w:r w:rsidRPr="00284A9B">
        <w:rPr>
          <w:rFonts w:asciiTheme="minorHAnsi" w:hAnsiTheme="minorHAnsi" w:cs="Tahoma"/>
          <w:sz w:val="22"/>
          <w:szCs w:val="22"/>
        </w:rPr>
        <w:t>ORLEN Południe</w:t>
      </w:r>
      <w:r w:rsidRPr="003D1DB3">
        <w:rPr>
          <w:rFonts w:asciiTheme="minorHAnsi" w:hAnsiTheme="minorHAnsi" w:cs="Tahoma"/>
          <w:i/>
          <w:sz w:val="22"/>
          <w:szCs w:val="22"/>
        </w:rPr>
        <w:t xml:space="preserve"> </w:t>
      </w:r>
      <w:r w:rsidRPr="003D1DB3">
        <w:rPr>
          <w:rStyle w:val="Uwydatnienie"/>
          <w:rFonts w:asciiTheme="minorHAnsi" w:hAnsiTheme="minorHAnsi" w:cs="Tahoma"/>
          <w:i w:val="0"/>
          <w:sz w:val="22"/>
          <w:szCs w:val="22"/>
        </w:rPr>
        <w:t>rozumianej jako szczególnie chroniony rodzaj Tajemnicy Przedsiębiorstwa Zamawiającego, co do której podjęto szczególne działania określone w aktach wewnętrznych Zamawiającego, w celu zachowania jej w tajemnicy i której wykorzystanie, przekazanie lub ujawnienie osobie nieuprawnionej w znacznym stopniu zagraża lub narusza interesy Zamawiającego,</w:t>
      </w:r>
      <w:r w:rsidRPr="003D1DB3">
        <w:rPr>
          <w:rFonts w:asciiTheme="minorHAnsi" w:hAnsiTheme="minorHAnsi" w:cs="Tahoma"/>
          <w:bCs/>
          <w:i/>
          <w:sz w:val="22"/>
          <w:szCs w:val="22"/>
        </w:rPr>
        <w:t xml:space="preserve"> 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 Wykonawca zobowiązuje się do niezwłocznego zawarcia z Zamawiającym, przed otrzymaniem i rozpoczęciem przetwarzania takich informacji, aneksu do niniejszej </w:t>
      </w:r>
      <w:r w:rsidR="005E48B2">
        <w:rPr>
          <w:rFonts w:asciiTheme="minorHAnsi" w:hAnsiTheme="minorHAnsi" w:cs="Tahoma"/>
          <w:iCs/>
          <w:sz w:val="22"/>
          <w:szCs w:val="22"/>
        </w:rPr>
        <w:t>U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mowy, zgodnego z wewnętrznymi aktami Zamawiającego i odpowiadającego warunkom wynegocjowanym przez Strony, którego przedmiotem będą zasady i warunki ochrony Tajemnicy Spółki ORLEN Południe S.A., przy czym w treści aneksu Strony wprowadzą zapis, zgodnie z którym w przypadku nieuprawnionego wykorzystania, przekazania lub ujawnienia przez Wykonawcę Tajemnicy Spółki, Zamawiający </w:t>
      </w:r>
      <w:r w:rsidRPr="003D1DB3">
        <w:rPr>
          <w:rFonts w:asciiTheme="minorHAnsi" w:hAnsiTheme="minorHAnsi" w:cs="Tahoma"/>
          <w:iCs/>
          <w:sz w:val="22"/>
          <w:szCs w:val="22"/>
        </w:rPr>
        <w:lastRenderedPageBreak/>
        <w:t xml:space="preserve">uprawniony jest do żądania od Wykonawcy zapłaty kary umownej w wysokości </w:t>
      </w:r>
      <w:r w:rsidR="00A06C4A">
        <w:rPr>
          <w:rFonts w:asciiTheme="minorHAnsi" w:hAnsiTheme="minorHAnsi" w:cs="Tahoma"/>
          <w:iCs/>
          <w:sz w:val="22"/>
          <w:szCs w:val="22"/>
        </w:rPr>
        <w:t>……………</w:t>
      </w:r>
      <w:commentRangeStart w:id="0"/>
      <w:r w:rsidRPr="003D1DB3">
        <w:rPr>
          <w:rFonts w:asciiTheme="minorHAnsi" w:hAnsiTheme="minorHAnsi" w:cs="Tahoma"/>
          <w:iCs/>
          <w:sz w:val="22"/>
          <w:szCs w:val="22"/>
        </w:rPr>
        <w:t xml:space="preserve"> zł (słownie: </w:t>
      </w:r>
      <w:r w:rsidR="00A06C4A">
        <w:rPr>
          <w:rFonts w:asciiTheme="minorHAnsi" w:hAnsiTheme="minorHAnsi" w:cs="Tahoma"/>
          <w:iCs/>
          <w:sz w:val="22"/>
          <w:szCs w:val="22"/>
        </w:rPr>
        <w:t>…………………</w:t>
      </w:r>
      <w:r w:rsidRPr="003D1DB3">
        <w:rPr>
          <w:rFonts w:asciiTheme="minorHAnsi" w:hAnsiTheme="minorHAnsi" w:cs="Tahoma"/>
          <w:iCs/>
          <w:sz w:val="22"/>
          <w:szCs w:val="22"/>
        </w:rPr>
        <w:t xml:space="preserve"> zł</w:t>
      </w:r>
      <w:commentRangeEnd w:id="0"/>
      <w:r w:rsidRPr="003D1DB3">
        <w:rPr>
          <w:rStyle w:val="Odwoaniedokomentarza"/>
          <w:rFonts w:asciiTheme="minorHAnsi" w:hAnsiTheme="minorHAnsi"/>
          <w:sz w:val="22"/>
          <w:szCs w:val="22"/>
        </w:rPr>
        <w:commentReference w:id="0"/>
      </w:r>
      <w:r w:rsidRPr="003D1DB3">
        <w:rPr>
          <w:rFonts w:asciiTheme="minorHAnsi" w:hAnsiTheme="minorHAnsi" w:cs="Tahoma"/>
          <w:iCs/>
          <w:sz w:val="22"/>
          <w:szCs w:val="22"/>
        </w:rPr>
        <w:t>) za każdy przypadek nieuprawnionego wykorzystania, przekazania lub ujawnienia ww. informacji oraz, że zapłata kary umownej wskazanej powyżej nie ogranicza prawa Zamawiającego do dochodzenia od Wykonawcy odszkodowania na zasadach ogólnych, w przypadku gdy wysokość poniesionej szkody przewyższa zastrzeżoną w niniejszej umowie wysokość kary umownej.</w:t>
      </w:r>
    </w:p>
    <w:p w14:paraId="19804FDB" w14:textId="20CC035E" w:rsidR="00EA23F7" w:rsidRPr="00AA4D31" w:rsidRDefault="00EA23F7" w:rsidP="00EA23F7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AA4D31">
        <w:rPr>
          <w:rFonts w:asciiTheme="minorHAnsi" w:hAnsiTheme="minorHAnsi" w:cstheme="minorHAnsi"/>
          <w:sz w:val="22"/>
          <w:szCs w:val="22"/>
        </w:rPr>
        <w:t>Zobowiązania i zasady ochrony informacji, o których mowa w ustępach poprzedzających, nie dotyczą i nie ograniczają prawa Zamawiającego do ujawnienia przez Zamawiającego treści niniejszej Umowy oraz informacji i danych pozyskanych w związku z jej realizacją spółkom należącym do Grupy Kapitałowej ORLEN.</w:t>
      </w:r>
    </w:p>
    <w:p w14:paraId="7BF878C1" w14:textId="07C1513A" w:rsidR="00691767" w:rsidRPr="00D56507" w:rsidRDefault="00AF52D2" w:rsidP="00EA23F7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Style w:val="Uwydatnienie"/>
          <w:rFonts w:asciiTheme="minorHAnsi" w:hAnsiTheme="minorHAnsi" w:cstheme="minorHAnsi"/>
          <w:i w:val="0"/>
          <w:sz w:val="22"/>
          <w:szCs w:val="22"/>
        </w:rPr>
      </w:pPr>
      <w:r w:rsidRPr="00D56507">
        <w:rPr>
          <w:rStyle w:val="Uwydatnienie"/>
          <w:rFonts w:asciiTheme="minorHAnsi" w:hAnsiTheme="minorHAnsi" w:cs="Tahoma"/>
          <w:i w:val="0"/>
          <w:sz w:val="22"/>
          <w:szCs w:val="22"/>
        </w:rPr>
        <w:t xml:space="preserve">Dla uniknięcia wątpliwości Strony potwierdzają, że Wykonawca, niezależnie od obowiązków określonych w Umowie, zobowiązany jest także do przestrzegania dodatkowych wymogów dotyczących ochrony </w:t>
      </w:r>
      <w:r w:rsidRPr="00D56507">
        <w:rPr>
          <w:rStyle w:val="Uwydatnienie"/>
          <w:rFonts w:asciiTheme="minorHAnsi" w:hAnsiTheme="minorHAnsi" w:cstheme="minorHAnsi"/>
          <w:i w:val="0"/>
          <w:sz w:val="22"/>
          <w:szCs w:val="22"/>
        </w:rPr>
        <w:t>określonych rodzajów informacji (np. danych osobowych, informacji poufnych) wynikających z obowiązujących przepisów prawa.</w:t>
      </w:r>
    </w:p>
    <w:p w14:paraId="1AB408C6" w14:textId="6074E8B4" w:rsidR="00D56507" w:rsidRDefault="00D56507" w:rsidP="00D56507">
      <w:pPr>
        <w:pStyle w:val="Akapitzlist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00101BE9" w14:textId="050B56F2" w:rsidR="008725F8" w:rsidRDefault="008725F8" w:rsidP="00D56507">
      <w:pPr>
        <w:pStyle w:val="Akapitzlist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1F133638" w14:textId="77777777" w:rsidR="008725F8" w:rsidRPr="00D56507" w:rsidRDefault="008725F8" w:rsidP="00D56507">
      <w:pPr>
        <w:pStyle w:val="Akapitzlist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sectPr w:rsidR="008725F8" w:rsidRPr="00D56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ta Skrzyńska" w:date="2019-10-02T10:41:00Z" w:initials="MS">
    <w:p w14:paraId="58A9BB97" w14:textId="77777777" w:rsidR="00293BA7" w:rsidRDefault="00293BA7">
      <w:pPr>
        <w:pStyle w:val="Tekstkomentarza"/>
      </w:pPr>
      <w:r>
        <w:rPr>
          <w:rStyle w:val="Odwoaniedokomentarza"/>
        </w:rPr>
        <w:annotationRef/>
      </w:r>
      <w:r>
        <w:t>Wartość do ustalenia przez OPU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A9BB9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64FD1" w14:textId="77777777" w:rsidR="00D81568" w:rsidRDefault="00D81568" w:rsidP="00D81568">
      <w:r>
        <w:separator/>
      </w:r>
    </w:p>
  </w:endnote>
  <w:endnote w:type="continuationSeparator" w:id="0">
    <w:p w14:paraId="20C95974" w14:textId="77777777" w:rsidR="00D81568" w:rsidRDefault="00D81568" w:rsidP="00D8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910CE" w14:textId="77777777" w:rsidR="00D81568" w:rsidRDefault="00D81568" w:rsidP="00D81568">
      <w:r>
        <w:separator/>
      </w:r>
    </w:p>
  </w:footnote>
  <w:footnote w:type="continuationSeparator" w:id="0">
    <w:p w14:paraId="6394EF4A" w14:textId="77777777" w:rsidR="00D81568" w:rsidRDefault="00D81568" w:rsidP="00D81568">
      <w:r>
        <w:continuationSeparator/>
      </w:r>
    </w:p>
  </w:footnote>
  <w:footnote w:id="1">
    <w:p w14:paraId="793D4AD9" w14:textId="2DF7DCC5" w:rsidR="00D73A75" w:rsidRPr="00D73A75" w:rsidRDefault="00D73A75">
      <w:pPr>
        <w:pStyle w:val="Tekstprzypisudolnego"/>
        <w:rPr>
          <w:rFonts w:ascii="Calibri" w:hAnsi="Calibri" w:cs="Calibri"/>
          <w:sz w:val="18"/>
          <w:szCs w:val="18"/>
        </w:rPr>
      </w:pPr>
      <w:r w:rsidRPr="00D73A7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3A75">
        <w:rPr>
          <w:rFonts w:ascii="Calibri" w:hAnsi="Calibri" w:cs="Calibri"/>
          <w:sz w:val="18"/>
          <w:szCs w:val="18"/>
        </w:rPr>
        <w:t xml:space="preserve"> Wykonawca – kontrahent </w:t>
      </w:r>
      <w:r w:rsidR="00A62024" w:rsidRPr="00D73A75">
        <w:rPr>
          <w:rFonts w:ascii="Calibri" w:hAnsi="Calibri" w:cs="Calibri"/>
          <w:sz w:val="18"/>
          <w:szCs w:val="18"/>
        </w:rPr>
        <w:t>ORLEN Południe S.A.</w:t>
      </w:r>
      <w:r w:rsidR="00A62024">
        <w:rPr>
          <w:rFonts w:ascii="Calibri" w:hAnsi="Calibri" w:cs="Calibri"/>
          <w:sz w:val="18"/>
          <w:szCs w:val="18"/>
        </w:rPr>
        <w:t xml:space="preserve"> będący stroną niniejszej Umowy</w:t>
      </w:r>
      <w:r w:rsidRPr="00D73A75">
        <w:rPr>
          <w:rFonts w:ascii="Calibri" w:hAnsi="Calibri" w:cs="Calibri"/>
          <w:sz w:val="18"/>
          <w:szCs w:val="18"/>
        </w:rPr>
        <w:t>, Zamawiający - ORLEN Południe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301"/>
    <w:multiLevelType w:val="multilevel"/>
    <w:tmpl w:val="C65678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Calibri" w:eastAsia="Times New Roman" w:hAnsi="Calibri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594AA3"/>
    <w:multiLevelType w:val="hybridMultilevel"/>
    <w:tmpl w:val="118A192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CF242AE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D2"/>
    <w:rsid w:val="000314EF"/>
    <w:rsid w:val="00052FDA"/>
    <w:rsid w:val="0005594C"/>
    <w:rsid w:val="00193A40"/>
    <w:rsid w:val="001C471A"/>
    <w:rsid w:val="001C7761"/>
    <w:rsid w:val="001E412B"/>
    <w:rsid w:val="001F33AD"/>
    <w:rsid w:val="00284A9B"/>
    <w:rsid w:val="00292367"/>
    <w:rsid w:val="00293BA7"/>
    <w:rsid w:val="003A083A"/>
    <w:rsid w:val="003D1DB3"/>
    <w:rsid w:val="003D331D"/>
    <w:rsid w:val="00412CFB"/>
    <w:rsid w:val="00443DF7"/>
    <w:rsid w:val="0048609A"/>
    <w:rsid w:val="00503D3E"/>
    <w:rsid w:val="00513636"/>
    <w:rsid w:val="00523FD5"/>
    <w:rsid w:val="005D015F"/>
    <w:rsid w:val="005E48B2"/>
    <w:rsid w:val="006267E4"/>
    <w:rsid w:val="006578A9"/>
    <w:rsid w:val="00691767"/>
    <w:rsid w:val="006D1A59"/>
    <w:rsid w:val="00701E22"/>
    <w:rsid w:val="007A2348"/>
    <w:rsid w:val="007F311F"/>
    <w:rsid w:val="00866EA9"/>
    <w:rsid w:val="008725F8"/>
    <w:rsid w:val="00875191"/>
    <w:rsid w:val="00964847"/>
    <w:rsid w:val="009C0EF9"/>
    <w:rsid w:val="00A01EB0"/>
    <w:rsid w:val="00A06C4A"/>
    <w:rsid w:val="00A169DD"/>
    <w:rsid w:val="00A24C32"/>
    <w:rsid w:val="00A62024"/>
    <w:rsid w:val="00AA4D31"/>
    <w:rsid w:val="00AA6C12"/>
    <w:rsid w:val="00AB24A8"/>
    <w:rsid w:val="00AF52D2"/>
    <w:rsid w:val="00C15772"/>
    <w:rsid w:val="00C42707"/>
    <w:rsid w:val="00C904A3"/>
    <w:rsid w:val="00CB0067"/>
    <w:rsid w:val="00CB2579"/>
    <w:rsid w:val="00CD0FB8"/>
    <w:rsid w:val="00D54BCE"/>
    <w:rsid w:val="00D56507"/>
    <w:rsid w:val="00D73A75"/>
    <w:rsid w:val="00D81568"/>
    <w:rsid w:val="00E232B4"/>
    <w:rsid w:val="00EA23F7"/>
    <w:rsid w:val="00F4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C214"/>
  <w15:docId w15:val="{25296D5C-D398-42B2-9970-F9849014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F52D2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52D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qFormat/>
    <w:rsid w:val="00AF52D2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A5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A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A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A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A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56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5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15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5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3A7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3A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3A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A3F9-185E-4350-8D98-2557F45F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1287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Południe S.A.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Zając</dc:creator>
  <cp:lastModifiedBy>Skrzyńska Marta (OPD)</cp:lastModifiedBy>
  <cp:revision>2</cp:revision>
  <dcterms:created xsi:type="dcterms:W3CDTF">2023-03-01T06:25:00Z</dcterms:created>
  <dcterms:modified xsi:type="dcterms:W3CDTF">2023-03-01T06:25:00Z</dcterms:modified>
</cp:coreProperties>
</file>