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01555" w14:textId="77777777" w:rsidR="005B7046" w:rsidRPr="005B7046" w:rsidRDefault="005B7046" w:rsidP="005B7046">
      <w:pPr>
        <w:rPr>
          <w:rFonts w:cs="Verdana"/>
          <w:color w:val="000000"/>
          <w:kern w:val="0"/>
        </w:rPr>
      </w:pPr>
    </w:p>
    <w:p w14:paraId="714F30F9" w14:textId="1FDD182A" w:rsidR="005B7046" w:rsidRPr="005B7046" w:rsidRDefault="005B7046" w:rsidP="00B07DAF">
      <w:pPr>
        <w:jc w:val="center"/>
        <w:rPr>
          <w:rFonts w:cs="Verdana"/>
          <w:color w:val="000000"/>
          <w:kern w:val="0"/>
        </w:rPr>
      </w:pPr>
      <w:r w:rsidRPr="005B7046">
        <w:rPr>
          <w:rFonts w:cs="Verdana"/>
          <w:b/>
          <w:bCs/>
          <w:color w:val="000000"/>
          <w:kern w:val="0"/>
        </w:rPr>
        <w:t>Zakres prac w ramach audytu instalacji:</w:t>
      </w:r>
    </w:p>
    <w:p w14:paraId="2CF8D6FA" w14:textId="3E066888" w:rsidR="005B7046" w:rsidRPr="00B07DAF" w:rsidRDefault="005B7046" w:rsidP="005B7046">
      <w:pPr>
        <w:pStyle w:val="Akapitzlist"/>
        <w:numPr>
          <w:ilvl w:val="0"/>
          <w:numId w:val="10"/>
        </w:numPr>
        <w:rPr>
          <w:rFonts w:cs="Verdana"/>
          <w:color w:val="000000"/>
          <w:kern w:val="0"/>
        </w:rPr>
      </w:pPr>
      <w:r w:rsidRPr="00B07DAF">
        <w:rPr>
          <w:rFonts w:cs="Verdana"/>
          <w:color w:val="000000"/>
          <w:kern w:val="0"/>
        </w:rPr>
        <w:t xml:space="preserve">Analiza dokumentacji technicznej i operacyjnej podczyszczalni beztlenowej dla ścieku z instalacji Glikolu i dedykowanego dla niej Węzła Tlenowego T600 </w:t>
      </w:r>
    </w:p>
    <w:p w14:paraId="0616AB29" w14:textId="20CD841E" w:rsidR="005B7046" w:rsidRPr="00B07DAF" w:rsidRDefault="005B7046" w:rsidP="005B7046">
      <w:pPr>
        <w:pStyle w:val="Akapitzlist"/>
        <w:numPr>
          <w:ilvl w:val="1"/>
          <w:numId w:val="7"/>
        </w:numPr>
        <w:rPr>
          <w:rFonts w:cs="Verdana"/>
          <w:color w:val="000000"/>
          <w:kern w:val="0"/>
        </w:rPr>
      </w:pPr>
      <w:r w:rsidRPr="00B07DAF">
        <w:rPr>
          <w:rFonts w:cs="Verdana"/>
          <w:color w:val="000000"/>
          <w:kern w:val="0"/>
        </w:rPr>
        <w:t xml:space="preserve">Plany, schematy, analizy, raporty i rejestry parametrów technologicznych oczyszczalni </w:t>
      </w:r>
    </w:p>
    <w:p w14:paraId="2EB0EA2F" w14:textId="6090E6A2" w:rsidR="005B7046" w:rsidRPr="00B07DAF" w:rsidRDefault="005B7046" w:rsidP="005B7046">
      <w:pPr>
        <w:pStyle w:val="Akapitzlist"/>
        <w:numPr>
          <w:ilvl w:val="1"/>
          <w:numId w:val="7"/>
        </w:numPr>
        <w:rPr>
          <w:rFonts w:cs="Verdana"/>
          <w:color w:val="000000"/>
          <w:kern w:val="0"/>
        </w:rPr>
      </w:pPr>
      <w:r w:rsidRPr="00B07DAF">
        <w:rPr>
          <w:rFonts w:cs="Verdana"/>
          <w:color w:val="000000"/>
          <w:kern w:val="0"/>
        </w:rPr>
        <w:t xml:space="preserve">Protokoły i raporty z poprzednich kontroli i inspekcji </w:t>
      </w:r>
    </w:p>
    <w:p w14:paraId="5414DFF2" w14:textId="69523899" w:rsidR="005B7046" w:rsidRPr="00B07DAF" w:rsidRDefault="005B7046" w:rsidP="00B07DAF">
      <w:pPr>
        <w:pStyle w:val="Akapitzlist"/>
        <w:numPr>
          <w:ilvl w:val="1"/>
          <w:numId w:val="7"/>
        </w:numPr>
        <w:rPr>
          <w:rFonts w:cs="Verdana"/>
          <w:color w:val="000000"/>
          <w:kern w:val="0"/>
        </w:rPr>
      </w:pPr>
      <w:r w:rsidRPr="00B07DAF">
        <w:rPr>
          <w:rFonts w:cs="Verdana"/>
          <w:color w:val="000000"/>
          <w:kern w:val="0"/>
        </w:rPr>
        <w:t xml:space="preserve">Przegląd dostępnych wyników laboratoryjnych, analiz, rejestrów i raportów pracy instalacji </w:t>
      </w:r>
    </w:p>
    <w:p w14:paraId="3FE01CB5" w14:textId="0552213B" w:rsidR="005B7046" w:rsidRPr="00B07DAF" w:rsidRDefault="005B7046" w:rsidP="00B07DAF">
      <w:pPr>
        <w:pStyle w:val="Akapitzlist"/>
        <w:numPr>
          <w:ilvl w:val="1"/>
          <w:numId w:val="7"/>
        </w:numPr>
        <w:ind w:left="0" w:firstLine="708"/>
        <w:rPr>
          <w:rFonts w:cs="Verdana"/>
          <w:color w:val="000000"/>
          <w:kern w:val="0"/>
        </w:rPr>
      </w:pPr>
      <w:r w:rsidRPr="00B07DAF">
        <w:rPr>
          <w:rFonts w:cs="Verdana"/>
          <w:color w:val="000000"/>
          <w:kern w:val="0"/>
        </w:rPr>
        <w:t xml:space="preserve">Dokumentacja techniczna i dzienniki eksploatacji obu instalacji </w:t>
      </w:r>
    </w:p>
    <w:p w14:paraId="1460FF03" w14:textId="77777777" w:rsidR="005B7046" w:rsidRPr="00B07DAF" w:rsidRDefault="005B7046" w:rsidP="005B7046"/>
    <w:p w14:paraId="7E065244" w14:textId="68D281D6" w:rsidR="005B7046" w:rsidRPr="00B07DAF" w:rsidRDefault="005B7046" w:rsidP="005B7046">
      <w:pPr>
        <w:pStyle w:val="Akapitzlist"/>
        <w:numPr>
          <w:ilvl w:val="0"/>
          <w:numId w:val="10"/>
        </w:numPr>
      </w:pPr>
      <w:r w:rsidRPr="00B07DAF">
        <w:t xml:space="preserve">Wywiad z personelem technicznym instalacji oczyszczalni – uwagi i obserwacje użytkownika z eksploatacji. </w:t>
      </w:r>
    </w:p>
    <w:p w14:paraId="2EB98FD1" w14:textId="5E50288C" w:rsidR="005B7046" w:rsidRDefault="005B7046" w:rsidP="005B7046">
      <w:pPr>
        <w:pStyle w:val="Akapitzlist"/>
        <w:numPr>
          <w:ilvl w:val="0"/>
          <w:numId w:val="10"/>
        </w:numPr>
      </w:pPr>
      <w:r w:rsidRPr="00B07DAF">
        <w:t xml:space="preserve">Analiza schematu zasilania podczyszczalni wg warunków projektowych i rzeczywistych </w:t>
      </w:r>
    </w:p>
    <w:p w14:paraId="12C4FE23" w14:textId="77777777" w:rsidR="00B07DAF" w:rsidRPr="005B7046" w:rsidRDefault="00B07DAF" w:rsidP="00B07DAF">
      <w:pPr>
        <w:pStyle w:val="Akapitzlist"/>
        <w:ind w:left="1068"/>
      </w:pPr>
    </w:p>
    <w:p w14:paraId="1FCF08D0" w14:textId="0D40DCC3" w:rsidR="005B7046" w:rsidRPr="00B07DAF" w:rsidRDefault="005B7046" w:rsidP="005B7046">
      <w:pPr>
        <w:pStyle w:val="Akapitzlist"/>
        <w:numPr>
          <w:ilvl w:val="0"/>
          <w:numId w:val="10"/>
        </w:numPr>
      </w:pPr>
      <w:r w:rsidRPr="00B07DAF">
        <w:t xml:space="preserve">Inwentaryzacja strumienia ściekowego zasilającego instalacje podczyszczalni beztlenowej dla ścieku z instalacji Glikolu i dedykowanego Węzła Tlenowego T600 </w:t>
      </w:r>
    </w:p>
    <w:p w14:paraId="6491DCC4" w14:textId="77777777" w:rsidR="005B7046" w:rsidRPr="005B7046" w:rsidRDefault="005B7046" w:rsidP="005B7046">
      <w:pPr>
        <w:numPr>
          <w:ilvl w:val="0"/>
          <w:numId w:val="10"/>
        </w:numPr>
      </w:pPr>
      <w:r w:rsidRPr="005B7046">
        <w:t xml:space="preserve">Inwentaryzacja źródła wytworzenia strumieni cząstkowych na linii produkcyjnej – w tym CIP/ mycie/ produkcja. </w:t>
      </w:r>
    </w:p>
    <w:p w14:paraId="4ACF36CD" w14:textId="2DBCE74E" w:rsidR="005B7046" w:rsidRPr="00B07DAF" w:rsidRDefault="005B7046" w:rsidP="005B7046">
      <w:pPr>
        <w:pStyle w:val="Akapitzlist"/>
        <w:numPr>
          <w:ilvl w:val="0"/>
          <w:numId w:val="10"/>
        </w:numPr>
      </w:pPr>
      <w:r w:rsidRPr="00B07DAF">
        <w:t xml:space="preserve">Analiza składu ścieków dopływających (cztery strumienie składowe z linii produkcyjnych) - mass </w:t>
      </w:r>
      <w:proofErr w:type="spellStart"/>
      <w:r w:rsidRPr="00B07DAF">
        <w:t>balance</w:t>
      </w:r>
      <w:proofErr w:type="spellEnd"/>
      <w:r w:rsidRPr="00B07DAF">
        <w:t xml:space="preserve">, identyfikacja substancji toksycznych i szkodliwych dla mikroorganizmów osadu czynnego, porównanie parametrów rzeczywistych i projektowych. </w:t>
      </w:r>
    </w:p>
    <w:p w14:paraId="0A762A05" w14:textId="77777777" w:rsidR="005B7046" w:rsidRPr="005B7046" w:rsidRDefault="005B7046" w:rsidP="005B7046">
      <w:pPr>
        <w:numPr>
          <w:ilvl w:val="0"/>
          <w:numId w:val="10"/>
        </w:numPr>
      </w:pPr>
      <w:r w:rsidRPr="005B7046">
        <w:t xml:space="preserve">Analiza pracy podczyszczalni beztlenowej dla ścieków z instalacji Glikolu i Węzła Tlenowego T600 wg dokumentacji projektowej i rzeczywistych warunków eksploatacyjnych </w:t>
      </w:r>
    </w:p>
    <w:p w14:paraId="7236C998" w14:textId="491F027B" w:rsidR="005B7046" w:rsidRPr="00B07DAF" w:rsidRDefault="005B7046" w:rsidP="005B7046">
      <w:pPr>
        <w:pStyle w:val="Akapitzlist"/>
        <w:numPr>
          <w:ilvl w:val="0"/>
          <w:numId w:val="10"/>
        </w:numPr>
      </w:pPr>
      <w:r w:rsidRPr="00B07DAF">
        <w:t xml:space="preserve">Analiza parametrów technologicznych instalacji beztlenowej 600 - badania osadu czynnego, ocena wpływu przestojów w produkcji Instalacji Produkcji Glikolu, wydajność procesu biologicznego i stopnia redukcji zanieczyszczeń. Zaproponowanie działań wspomagających pracę instalacji. </w:t>
      </w:r>
    </w:p>
    <w:p w14:paraId="3AE0CCDF" w14:textId="77777777" w:rsidR="005B7046" w:rsidRPr="005B7046" w:rsidRDefault="005B7046" w:rsidP="005B7046">
      <w:pPr>
        <w:numPr>
          <w:ilvl w:val="0"/>
          <w:numId w:val="10"/>
        </w:numPr>
      </w:pPr>
      <w:r w:rsidRPr="005B7046">
        <w:t xml:space="preserve">Weryfikacja poprawności funkcjonowania poszczególnych etapów technologicznych (instalacja zasilania, węzeł fermentacji, węzeł tlenowy) </w:t>
      </w:r>
    </w:p>
    <w:p w14:paraId="5D205C34" w14:textId="14349A15" w:rsidR="005B7046" w:rsidRPr="00B07DAF" w:rsidRDefault="005B7046" w:rsidP="005B7046">
      <w:pPr>
        <w:pStyle w:val="Akapitzlist"/>
        <w:numPr>
          <w:ilvl w:val="0"/>
          <w:numId w:val="10"/>
        </w:numPr>
      </w:pPr>
      <w:r w:rsidRPr="00B07DAF">
        <w:t xml:space="preserve">Analiza mikroskopowa osadu czynnego oraz błony biologicznej reaktorów beztlenowego i tlenowego. </w:t>
      </w:r>
    </w:p>
    <w:p w14:paraId="3D7E24E3" w14:textId="77777777" w:rsidR="005B7046" w:rsidRPr="005B7046" w:rsidRDefault="005B7046" w:rsidP="005B7046">
      <w:pPr>
        <w:numPr>
          <w:ilvl w:val="0"/>
          <w:numId w:val="10"/>
        </w:numPr>
      </w:pPr>
      <w:r w:rsidRPr="005B7046">
        <w:t xml:space="preserve">Ocena efektywności procesów technologicznych w ujęciu kolektywnym obu instalacji </w:t>
      </w:r>
    </w:p>
    <w:p w14:paraId="2B59E4D2" w14:textId="6F109947" w:rsidR="005B7046" w:rsidRPr="00B07DAF" w:rsidRDefault="005B7046" w:rsidP="005B7046">
      <w:pPr>
        <w:pStyle w:val="Akapitzlist"/>
        <w:numPr>
          <w:ilvl w:val="0"/>
          <w:numId w:val="10"/>
        </w:numPr>
      </w:pPr>
      <w:r w:rsidRPr="00B07DAF">
        <w:t xml:space="preserve">Analiza wydajności i kosztów eksploatacji ultrafiltracji, zaproponowanie rozwiązań alternatywnych. </w:t>
      </w:r>
    </w:p>
    <w:p w14:paraId="32AC034A" w14:textId="77777777" w:rsidR="005B7046" w:rsidRPr="005B7046" w:rsidRDefault="005B7046" w:rsidP="005B7046">
      <w:pPr>
        <w:numPr>
          <w:ilvl w:val="0"/>
          <w:numId w:val="10"/>
        </w:numPr>
      </w:pPr>
      <w:r w:rsidRPr="005B7046">
        <w:t xml:space="preserve">Inwentaryzacja dokumentacji P&amp;ID podczyszczalni beztlenowej 600 i Węzła Tlenowego wg stanu rzeczywistego i projektowego ze szczególnym uwzględnieniem infrastruktury łączącej obiekty </w:t>
      </w:r>
    </w:p>
    <w:p w14:paraId="0C06EDCD" w14:textId="2E8F20F2" w:rsidR="005B7046" w:rsidRPr="00B07DAF" w:rsidRDefault="005B7046" w:rsidP="005B7046">
      <w:pPr>
        <w:pStyle w:val="Akapitzlist"/>
        <w:numPr>
          <w:ilvl w:val="0"/>
          <w:numId w:val="10"/>
        </w:numPr>
      </w:pPr>
      <w:r w:rsidRPr="00B07DAF">
        <w:t xml:space="preserve">Identyfikacja i zaproponowanie modernizacji lub wymiany elementów instalacji wg uwag eksploatacyjnych i wniosków z audytu </w:t>
      </w:r>
    </w:p>
    <w:p w14:paraId="00DD82A1" w14:textId="77777777" w:rsidR="005B7046" w:rsidRPr="005B7046" w:rsidRDefault="005B7046" w:rsidP="005B7046">
      <w:pPr>
        <w:numPr>
          <w:ilvl w:val="0"/>
          <w:numId w:val="10"/>
        </w:numPr>
      </w:pPr>
      <w:r w:rsidRPr="005B7046">
        <w:t xml:space="preserve">Analiza układu pomiarowego i automatyki obu instalacji w celu integracji obu systemów w jeden nadrzędny system operacyjny </w:t>
      </w:r>
    </w:p>
    <w:p w14:paraId="4CE913F5" w14:textId="72C72D17" w:rsidR="005B7046" w:rsidRPr="00B07DAF" w:rsidRDefault="005B7046" w:rsidP="005B7046">
      <w:pPr>
        <w:pStyle w:val="Akapitzlist"/>
        <w:numPr>
          <w:ilvl w:val="0"/>
          <w:numId w:val="10"/>
        </w:numPr>
      </w:pPr>
      <w:r w:rsidRPr="00B07DAF">
        <w:t xml:space="preserve">Analiza i ocena możliwości ujednolicenia i poprawy automatyki i ergonomii obu systemów w celu optymalizacji układu sterowania SCADA </w:t>
      </w:r>
    </w:p>
    <w:p w14:paraId="24AF840F" w14:textId="77777777" w:rsidR="005B7046" w:rsidRPr="005B7046" w:rsidRDefault="005B7046" w:rsidP="005B7046">
      <w:pPr>
        <w:numPr>
          <w:ilvl w:val="0"/>
          <w:numId w:val="10"/>
        </w:numPr>
      </w:pPr>
      <w:r w:rsidRPr="005B7046">
        <w:lastRenderedPageBreak/>
        <w:t xml:space="preserve">Sprawdzenie działania układów pomiarowych pod względem optymalizacji rozwiązań technologicznych w aspekcie ujednolicenia systemów </w:t>
      </w:r>
    </w:p>
    <w:p w14:paraId="7C6A0185" w14:textId="2CE0E7B7" w:rsidR="005B7046" w:rsidRPr="00B07DAF" w:rsidRDefault="005B7046" w:rsidP="005B7046">
      <w:pPr>
        <w:pStyle w:val="Akapitzlist"/>
        <w:numPr>
          <w:ilvl w:val="0"/>
          <w:numId w:val="10"/>
        </w:numPr>
      </w:pPr>
      <w:r w:rsidRPr="00B07DAF">
        <w:t xml:space="preserve">Analiza oprogramowania reaktora beztlenowego m.in. pod kątem możliwości schładzania. </w:t>
      </w:r>
    </w:p>
    <w:p w14:paraId="39C03272" w14:textId="77777777" w:rsidR="00485BF6" w:rsidRPr="00B07DAF" w:rsidRDefault="00485BF6"/>
    <w:sectPr w:rsidR="00485BF6" w:rsidRPr="00B07DAF" w:rsidSect="005B7046">
      <w:pgSz w:w="11906" w:h="17338"/>
      <w:pgMar w:top="1162" w:right="209" w:bottom="17" w:left="21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8218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14432E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C1410D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6C936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19C36A7"/>
    <w:multiLevelType w:val="multilevel"/>
    <w:tmpl w:val="A880B2C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2520"/>
      </w:pPr>
      <w:rPr>
        <w:rFonts w:hint="default"/>
      </w:rPr>
    </w:lvl>
  </w:abstractNum>
  <w:abstractNum w:abstractNumId="5" w15:restartNumberingAfterBreak="0">
    <w:nsid w:val="14B17CF4"/>
    <w:multiLevelType w:val="multilevel"/>
    <w:tmpl w:val="01624B8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2520"/>
      </w:pPr>
      <w:rPr>
        <w:rFonts w:hint="default"/>
      </w:rPr>
    </w:lvl>
  </w:abstractNum>
  <w:abstractNum w:abstractNumId="6" w15:restartNumberingAfterBreak="0">
    <w:nsid w:val="1CFA598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DF4F7A4"/>
    <w:multiLevelType w:val="hybridMultilevel"/>
    <w:tmpl w:val="A4C0055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1B31741"/>
    <w:multiLevelType w:val="multilevel"/>
    <w:tmpl w:val="0890E4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56FF4E99"/>
    <w:multiLevelType w:val="multilevel"/>
    <w:tmpl w:val="FFFFFFFF"/>
    <w:styleLink w:val="Biecalista1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AA1253"/>
    <w:multiLevelType w:val="hybridMultilevel"/>
    <w:tmpl w:val="22F45F6E"/>
    <w:lvl w:ilvl="0" w:tplc="4C42D0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22250258">
    <w:abstractNumId w:val="0"/>
  </w:num>
  <w:num w:numId="2" w16cid:durableId="767698375">
    <w:abstractNumId w:val="3"/>
  </w:num>
  <w:num w:numId="3" w16cid:durableId="208419948">
    <w:abstractNumId w:val="6"/>
  </w:num>
  <w:num w:numId="4" w16cid:durableId="1821459171">
    <w:abstractNumId w:val="7"/>
  </w:num>
  <w:num w:numId="5" w16cid:durableId="1879201318">
    <w:abstractNumId w:val="8"/>
  </w:num>
  <w:num w:numId="6" w16cid:durableId="440806475">
    <w:abstractNumId w:val="5"/>
  </w:num>
  <w:num w:numId="7" w16cid:durableId="2109613801">
    <w:abstractNumId w:val="4"/>
  </w:num>
  <w:num w:numId="8" w16cid:durableId="342822118">
    <w:abstractNumId w:val="2"/>
  </w:num>
  <w:num w:numId="9" w16cid:durableId="359668845">
    <w:abstractNumId w:val="9"/>
  </w:num>
  <w:num w:numId="10" w16cid:durableId="176044903">
    <w:abstractNumId w:val="10"/>
  </w:num>
  <w:num w:numId="11" w16cid:durableId="1143040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BF6"/>
    <w:rsid w:val="00485BF6"/>
    <w:rsid w:val="005B7046"/>
    <w:rsid w:val="00B07DAF"/>
    <w:rsid w:val="00BF1303"/>
    <w:rsid w:val="00C1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5FE4"/>
  <w15:chartTrackingRefBased/>
  <w15:docId w15:val="{1BFD03C4-3C24-4903-85EA-D4297B39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5B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5B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5B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5B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5B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5B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5B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5B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5B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B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5B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B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5B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5B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5B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5B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5B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5B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5B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5B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5B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5B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5B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5B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5B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5B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5B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5B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5BF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B704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</w:rPr>
  </w:style>
  <w:style w:type="numbering" w:customStyle="1" w:styleId="Biecalista1">
    <w:name w:val="Bieżąca lista1"/>
    <w:uiPriority w:val="99"/>
    <w:rsid w:val="005B704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2433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Feliksik Paweł (OPD)</dc:creator>
  <cp:keywords/>
  <dc:description/>
  <cp:lastModifiedBy>Gancarz Ewa (OPD)</cp:lastModifiedBy>
  <cp:revision>2</cp:revision>
  <dcterms:created xsi:type="dcterms:W3CDTF">2025-08-12T09:10:00Z</dcterms:created>
  <dcterms:modified xsi:type="dcterms:W3CDTF">2025-08-12T09:10:00Z</dcterms:modified>
</cp:coreProperties>
</file>