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2383E" w14:textId="77777777" w:rsidR="00537589" w:rsidRDefault="00537589" w:rsidP="00872FCF">
      <w:pPr>
        <w:suppressAutoHyphens/>
        <w:spacing w:after="0" w:line="360" w:lineRule="auto"/>
        <w:jc w:val="both"/>
        <w:rPr>
          <w:rFonts w:ascii="Tahoma" w:hAnsi="Tahoma" w:cs="Tahoma"/>
        </w:rPr>
      </w:pPr>
    </w:p>
    <w:p w14:paraId="21A44165" w14:textId="3E0263D7" w:rsidR="00537589" w:rsidRDefault="00D61CA7" w:rsidP="00537589">
      <w:pPr>
        <w:suppressAutoHyphens/>
        <w:spacing w:after="0" w:line="360" w:lineRule="auto"/>
        <w:ind w:left="360"/>
        <w:jc w:val="both"/>
        <w:rPr>
          <w:rFonts w:ascii="Tahoma" w:eastAsia="MS Mincho" w:hAnsi="Tahoma" w:cs="Tahoma"/>
          <w:b/>
        </w:rPr>
      </w:pPr>
      <w:r>
        <w:rPr>
          <w:rFonts w:ascii="Arial Narrow" w:hAnsi="Arial Narrow"/>
        </w:rPr>
        <w:t>Załącznik nr 11</w:t>
      </w:r>
      <w:r w:rsidRPr="008944DD">
        <w:rPr>
          <w:rFonts w:ascii="Arial Narrow" w:hAnsi="Arial Narrow"/>
        </w:rPr>
        <w:t xml:space="preserve"> </w:t>
      </w:r>
      <w:r>
        <w:rPr>
          <w:rFonts w:ascii="Arial Narrow" w:hAnsi="Arial Narrow"/>
        </w:rPr>
        <w:t xml:space="preserve">  </w:t>
      </w:r>
      <w:r w:rsidRPr="008944DD">
        <w:rPr>
          <w:rFonts w:ascii="Arial Narrow" w:hAnsi="Arial Narrow"/>
        </w:rPr>
        <w:t>Klauzula Komunikacji Zewnętrznej</w:t>
      </w:r>
      <w:r w:rsidRPr="00537589">
        <w:rPr>
          <w:rFonts w:ascii="Tahoma" w:eastAsia="MS Mincho" w:hAnsi="Tahoma" w:cs="Tahoma"/>
          <w:b/>
        </w:rPr>
        <w:t xml:space="preserve"> </w:t>
      </w:r>
    </w:p>
    <w:p w14:paraId="356D933D" w14:textId="77777777" w:rsidR="00537589" w:rsidRPr="00537589" w:rsidRDefault="00537589" w:rsidP="00537589">
      <w:pPr>
        <w:suppressAutoHyphens/>
        <w:spacing w:after="0" w:line="360" w:lineRule="auto"/>
        <w:ind w:left="360"/>
        <w:jc w:val="both"/>
        <w:rPr>
          <w:rFonts w:ascii="Tahoma" w:eastAsia="MS Mincho" w:hAnsi="Tahoma" w:cs="Tahoma"/>
          <w:b/>
        </w:rPr>
      </w:pPr>
    </w:p>
    <w:p w14:paraId="47B66154" w14:textId="77777777"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r>
        <w:rPr>
          <w:rFonts w:ascii="Tahoma" w:hAnsi="Tahoma" w:cs="Tahoma"/>
        </w:rPr>
        <w:t xml:space="preserve">  </w:t>
      </w:r>
    </w:p>
    <w:p w14:paraId="3AC0A902" w14:textId="77777777"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14:paraId="0C20953C" w14:textId="77777777" w:rsidR="00872FCF" w:rsidRPr="001F3E3D" w:rsidRDefault="00872FCF" w:rsidP="00872FCF">
      <w:pPr>
        <w:numPr>
          <w:ilvl w:val="0"/>
          <w:numId w:val="1"/>
        </w:numPr>
        <w:suppressAutoHyphens/>
        <w:spacing w:after="0" w:line="360" w:lineRule="auto"/>
        <w:jc w:val="both"/>
        <w:rPr>
          <w:rFonts w:ascii="Tahoma" w:eastAsia="MS Mincho" w:hAnsi="Tahoma" w:cs="Tahoma"/>
        </w:rPr>
      </w:pPr>
      <w:r w:rsidRPr="001F3E3D">
        <w:rPr>
          <w:rFonts w:ascii="Tahoma" w:eastAsia="MS Mincho" w:hAnsi="Tahoma" w:cs="Tahoma"/>
        </w:rPr>
        <w:t xml:space="preserve">W przypadku naruszenia zobowiązania określonego w ust. </w:t>
      </w:r>
      <w:r w:rsidR="00092913">
        <w:rPr>
          <w:rFonts w:ascii="Tahoma" w:eastAsia="MS Mincho" w:hAnsi="Tahoma" w:cs="Tahoma"/>
        </w:rPr>
        <w:t>1 i 2</w:t>
      </w:r>
      <w:r w:rsidRPr="001F3E3D">
        <w:rPr>
          <w:rFonts w:ascii="Tahoma" w:eastAsia="MS Mincho" w:hAnsi="Tahoma" w:cs="Tahoma"/>
        </w:rPr>
        <w:t xml:space="preserve"> powyżej, Wykonawca zapłaci na rzecz Zamawiającego karę umowną w wysokości 15.000 złotych za każdy przypadek naruszenia. Zamawiający jest uprawniony do dochodzenia odszkodowania uzupełniającego, przewyższającego wysokość zastrzeżonych kar umownych, na zasadach wynikających z przepisów Kodeksu Cywilnego.</w:t>
      </w:r>
    </w:p>
    <w:p w14:paraId="5909DAAA" w14:textId="77777777" w:rsidR="00873A5F" w:rsidRDefault="00873A5F"/>
    <w:sectPr w:rsidR="00873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90009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F"/>
    <w:rsid w:val="00092913"/>
    <w:rsid w:val="00537589"/>
    <w:rsid w:val="00872FCF"/>
    <w:rsid w:val="00873A5F"/>
    <w:rsid w:val="00C54901"/>
    <w:rsid w:val="00C72595"/>
    <w:rsid w:val="00D3684D"/>
    <w:rsid w:val="00D61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15D2D"/>
  <w15:docId w15:val="{49ED68D9-C5C1-4404-AC13-40199220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2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54901"/>
    <w:rPr>
      <w:sz w:val="16"/>
      <w:szCs w:val="16"/>
    </w:rPr>
  </w:style>
  <w:style w:type="paragraph" w:styleId="Tekstkomentarza">
    <w:name w:val="annotation text"/>
    <w:basedOn w:val="Normalny"/>
    <w:link w:val="TekstkomentarzaZnak"/>
    <w:uiPriority w:val="99"/>
    <w:semiHidden/>
    <w:unhideWhenUsed/>
    <w:rsid w:val="00C54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4901"/>
    <w:rPr>
      <w:sz w:val="20"/>
      <w:szCs w:val="20"/>
    </w:rPr>
  </w:style>
  <w:style w:type="paragraph" w:styleId="Tematkomentarza">
    <w:name w:val="annotation subject"/>
    <w:basedOn w:val="Tekstkomentarza"/>
    <w:next w:val="Tekstkomentarza"/>
    <w:link w:val="TematkomentarzaZnak"/>
    <w:uiPriority w:val="99"/>
    <w:semiHidden/>
    <w:unhideWhenUsed/>
    <w:rsid w:val="00C54901"/>
    <w:rPr>
      <w:b/>
      <w:bCs/>
    </w:rPr>
  </w:style>
  <w:style w:type="character" w:customStyle="1" w:styleId="TematkomentarzaZnak">
    <w:name w:val="Temat komentarza Znak"/>
    <w:basedOn w:val="TekstkomentarzaZnak"/>
    <w:link w:val="Tematkomentarza"/>
    <w:uiPriority w:val="99"/>
    <w:semiHidden/>
    <w:rsid w:val="00C54901"/>
    <w:rPr>
      <w:b/>
      <w:bCs/>
      <w:sz w:val="20"/>
      <w:szCs w:val="20"/>
    </w:rPr>
  </w:style>
  <w:style w:type="paragraph" w:styleId="Tekstdymka">
    <w:name w:val="Balloon Text"/>
    <w:basedOn w:val="Normalny"/>
    <w:link w:val="TekstdymkaZnak"/>
    <w:uiPriority w:val="99"/>
    <w:semiHidden/>
    <w:unhideWhenUsed/>
    <w:rsid w:val="00C549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4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194</Words>
  <Characters>1164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Witek</dc:creator>
  <cp:lastModifiedBy>Kołodziej Magdalena (OPD)</cp:lastModifiedBy>
  <cp:revision>2</cp:revision>
  <dcterms:created xsi:type="dcterms:W3CDTF">2025-05-27T12:20:00Z</dcterms:created>
  <dcterms:modified xsi:type="dcterms:W3CDTF">2025-05-27T12:20:00Z</dcterms:modified>
</cp:coreProperties>
</file>