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664C7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Ogólne wymagania dotyczące produktów</w:t>
      </w:r>
    </w:p>
    <w:p w14:paraId="29950FB8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A) model przeznaczony do lokalizacji o planowanej sprzedaży od 50 do 250 sztuk/dziennie - model przeznaczony do lokalizacji o dużej sprzedaży i powierzchni strefy Bistro Urządzenie przeznaczone do standardowej oferty gorących przekąsek umożliwiający jednorazowy załadunek w ilości 1,2 lub 3 kanapek panini, 1,2 lub 3 zapiekanek o długości do 30 cm , innych gotowych przekąsek/dań typu wrapy, pizza (jeśli występują ograniczenia – należy je podać!) w tym wypiek pieczywa.</w:t>
      </w:r>
    </w:p>
    <w:p w14:paraId="5688CF1F" w14:textId="77777777" w:rsidR="00AF433A" w:rsidRPr="00465FA2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10"/>
          <w:szCs w:val="20"/>
        </w:rPr>
      </w:pPr>
    </w:p>
    <w:p w14:paraId="597ECAD3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B) model przeznaczony do sklepów o ograniczonej powierzchni bistro - model o mniejszych wymiarach + ewentualnie mniejszej wydajności do 150 produktów/dzień Urządzenie przeznaczone do standardowej oferty gorących przekąsek umożliwiający jednorazowy załadunek w ilości 1 lub 2 kanapek panini, 1 lub 2 zapiekanek o długości do 30 cm , innych gotowych przekąsek/dań typu wrapy, (jeśli występują ograniczenia – należy je podać!), w tym wypiek pieczywa.</w:t>
      </w:r>
    </w:p>
    <w:p w14:paraId="7037F670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Konieczne określenie przez Dostawcę rodzaju opakowania jednorazowego które może być stosowane w tym piecu (odporność na temperaturę). Czas przygotowania gotowego produktu może być dłuższy względem urządzenia oferowanego dla pozycji A. Powierzchnia komory mniejsza względem modelu A.</w:t>
      </w:r>
    </w:p>
    <w:p w14:paraId="2DF61535" w14:textId="77777777" w:rsidR="00AF433A" w:rsidRPr="00465FA2" w:rsidRDefault="00AF433A" w:rsidP="00AF433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10"/>
          <w:szCs w:val="20"/>
        </w:rPr>
      </w:pPr>
    </w:p>
    <w:p w14:paraId="54986918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Konstrukcja</w:t>
      </w:r>
    </w:p>
    <w:p w14:paraId="7604AB90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 front, góra i boki wykonane ze stali;</w:t>
      </w:r>
    </w:p>
    <w:p w14:paraId="2C369818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 xml:space="preserve">- urządzenie posiada regulowane nóżki oraz izolację termiczną w przypadku konieczności postawienia na urządzeniu chłodniczym </w:t>
      </w:r>
    </w:p>
    <w:p w14:paraId="45759008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 urządzenie posiada nie nagrzewający się uchwyt drzwi uchylnych, bezpieczny dla obsługi;</w:t>
      </w:r>
    </w:p>
    <w:p w14:paraId="4A236F67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 wnętrze wykonane ze stali nierdzewnej;</w:t>
      </w:r>
    </w:p>
    <w:p w14:paraId="4C759CDB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 urządzenie posiada izolowaną komorę;</w:t>
      </w:r>
    </w:p>
    <w:p w14:paraId="570F609D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 piec posiada wyjmowany ruszt, tackę</w:t>
      </w:r>
    </w:p>
    <w:p w14:paraId="03FA45D3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Specyfikacja elektryczna:</w:t>
      </w:r>
    </w:p>
    <w:p w14:paraId="33555A83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3 fazy, lub 230 V dla modelu o mniejszej wydajności (wersja B).</w:t>
      </w:r>
    </w:p>
    <w:p w14:paraId="6C7E2988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Pozostałe parametry oraz wymagania, dotyczy każdego modelu:</w:t>
      </w:r>
    </w:p>
    <w:p w14:paraId="3F0C2D5C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-urządzenie posiada wbudowany konwerter katalityczny (brak konieczności stosowania okapu dostawca przedstawi odpowiedni dokument);</w:t>
      </w:r>
    </w:p>
    <w:p w14:paraId="5134EC13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-urządzenie posiada system filtracji powietrza ;</w:t>
      </w:r>
    </w:p>
    <w:p w14:paraId="765183F1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-piec posiada magnetron (stosowanie mikrofal);</w:t>
      </w:r>
    </w:p>
    <w:p w14:paraId="303FBC19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-Wymuszona cyrkulacja powietrza;</w:t>
      </w:r>
    </w:p>
    <w:p w14:paraId="181FD530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-Możliwość wgrania do 100 programów;</w:t>
      </w:r>
    </w:p>
    <w:p w14:paraId="18425E91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-Łatwa obsługa w tym prosty system czyszczenia;</w:t>
      </w:r>
    </w:p>
    <w:p w14:paraId="4532A922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-Krótki czas przygotowania produktu i wysoka jakość każdego produktu bez względu na wielkość załadunku (zastosowanie odpowiednich ustawień do oferowanych produktów );</w:t>
      </w:r>
    </w:p>
    <w:p w14:paraId="438F49A1" w14:textId="7A734D95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-Bez ograniczeń, w cenie zakupu (bezkosztowe) wsparcie Dostawcy przy ustawieniu parametrów pieca do nowych produktów przez okres użytkowania pieców w ORLEN S.A.;</w:t>
      </w:r>
    </w:p>
    <w:p w14:paraId="6B087BE1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-Zapewnienie wsparcia ze strony dostawcy (technolog) przez cały okres użytkowania pieców - ustawienie lub korekta programów dla produktów oferowanych w stop cafe bistro bez ograniczeń, w cenie zakupu (bezkosztowo);</w:t>
      </w:r>
    </w:p>
    <w:p w14:paraId="3F855123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-Szkolenie pracowników przy montażu z obsługi i czyszczenia pieca (linia serwisowa 24h/dobę), oraz</w:t>
      </w:r>
      <w:r w:rsidR="00465FA2">
        <w:rPr>
          <w:rFonts w:asciiTheme="minorHAnsi" w:hAnsiTheme="minorHAnsi" w:cstheme="minorHAnsi"/>
          <w:sz w:val="20"/>
          <w:szCs w:val="20"/>
        </w:rPr>
        <w:t xml:space="preserve"> </w:t>
      </w:r>
      <w:r w:rsidRPr="00AF433A">
        <w:rPr>
          <w:rFonts w:asciiTheme="minorHAnsi" w:hAnsiTheme="minorHAnsi" w:cstheme="minorHAnsi"/>
          <w:sz w:val="20"/>
          <w:szCs w:val="20"/>
        </w:rPr>
        <w:t>przy przeglądach jeśli będzie to konieczne;</w:t>
      </w:r>
    </w:p>
    <w:p w14:paraId="788682DA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-Naprawy dla awarii krytycznych (powodujących wstrzymania pracy urządzenia) w ciągu 24 godzin od zgłoszenia 6 dni w tygodniu, stacje przy MOP-ach – naprawy w ciągu 12 h od chwili zgłoszenia. W przypadku braku możliwości naprawy urządzenia dostarczenie urządzenia zastępczego w czasie nie dłuższym od czasów napraw podanych powyżej;</w:t>
      </w:r>
    </w:p>
    <w:p w14:paraId="5B56EEEA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-Gwarancja 24 h uwzględniająca koszt przeglądów i części zamiennych jeśli wymaga jest wymiana;</w:t>
      </w:r>
    </w:p>
    <w:p w14:paraId="31185B74" w14:textId="77777777" w:rsidR="00465FA2" w:rsidRDefault="00465FA2" w:rsidP="00465FA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- Do każdego urządzenia musi zostać dołączone: </w:t>
      </w:r>
      <w:r w:rsidRPr="00465FA2">
        <w:rPr>
          <w:rFonts w:asciiTheme="minorHAnsi" w:hAnsiTheme="minorHAnsi" w:cstheme="minorHAnsi"/>
          <w:sz w:val="20"/>
          <w:szCs w:val="20"/>
        </w:rPr>
        <w:t>1 łopatka aluminiowa (lub z innego materiału) do pieca z bezpieczną rączką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465FA2">
        <w:rPr>
          <w:rFonts w:asciiTheme="minorHAnsi" w:hAnsiTheme="minorHAnsi" w:cstheme="minorHAnsi"/>
          <w:sz w:val="20"/>
          <w:szCs w:val="20"/>
        </w:rPr>
        <w:t>2 kosze teflonowe (lub z innego materiału) do wypieku produktów</w:t>
      </w:r>
      <w:r>
        <w:rPr>
          <w:rFonts w:asciiTheme="minorHAnsi" w:hAnsiTheme="minorHAnsi" w:cstheme="minorHAnsi"/>
          <w:sz w:val="20"/>
          <w:szCs w:val="20"/>
        </w:rPr>
        <w:t xml:space="preserve">, 1 środek czyszczący dedykowany do urządzenia, </w:t>
      </w:r>
      <w:r w:rsidRPr="00465FA2">
        <w:rPr>
          <w:rFonts w:asciiTheme="minorHAnsi" w:hAnsiTheme="minorHAnsi" w:cstheme="minorHAnsi"/>
          <w:sz w:val="20"/>
          <w:szCs w:val="20"/>
        </w:rPr>
        <w:t>1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465FA2">
        <w:rPr>
          <w:rFonts w:asciiTheme="minorHAnsi" w:hAnsiTheme="minorHAnsi" w:cstheme="minorHAnsi"/>
          <w:sz w:val="20"/>
          <w:szCs w:val="20"/>
        </w:rPr>
        <w:t>środek konserwujący</w:t>
      </w:r>
      <w:r>
        <w:rPr>
          <w:rFonts w:asciiTheme="minorHAnsi" w:hAnsiTheme="minorHAnsi" w:cstheme="minorHAnsi"/>
          <w:sz w:val="20"/>
          <w:szCs w:val="20"/>
        </w:rPr>
        <w:t xml:space="preserve"> dedykowany do urządzenia</w:t>
      </w:r>
    </w:p>
    <w:p w14:paraId="0E793FD2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-Potwierdzona żywotność urządzenia – minimum 7 lat;</w:t>
      </w:r>
    </w:p>
    <w:p w14:paraId="5C920420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-Urządzenie dostosowane do warunków panujących w pawilonie stacji benzynowej (suche powietrze,</w:t>
      </w:r>
      <w:r w:rsidR="00465FA2">
        <w:rPr>
          <w:rFonts w:asciiTheme="minorHAnsi" w:hAnsiTheme="minorHAnsi" w:cstheme="minorHAnsi"/>
          <w:sz w:val="20"/>
          <w:szCs w:val="20"/>
        </w:rPr>
        <w:t xml:space="preserve"> </w:t>
      </w:r>
      <w:r w:rsidRPr="00AF433A">
        <w:rPr>
          <w:rFonts w:asciiTheme="minorHAnsi" w:hAnsiTheme="minorHAnsi" w:cstheme="minorHAnsi"/>
          <w:sz w:val="20"/>
          <w:szCs w:val="20"/>
        </w:rPr>
        <w:t>kurz);</w:t>
      </w:r>
    </w:p>
    <w:p w14:paraId="68B5193D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-pakiet startowy w cenie urządzenia na okres 100 dni;</w:t>
      </w:r>
    </w:p>
    <w:p w14:paraId="06961C4B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-Filtr powietrza zabezpieczający urządzenie przed kurzem znajdującym się w zasysanym przez</w:t>
      </w:r>
      <w:r w:rsidR="00465FA2">
        <w:rPr>
          <w:rFonts w:asciiTheme="minorHAnsi" w:hAnsiTheme="minorHAnsi" w:cstheme="minorHAnsi"/>
          <w:sz w:val="20"/>
          <w:szCs w:val="20"/>
        </w:rPr>
        <w:t xml:space="preserve"> </w:t>
      </w:r>
      <w:r w:rsidRPr="00AF433A">
        <w:rPr>
          <w:rFonts w:asciiTheme="minorHAnsi" w:hAnsiTheme="minorHAnsi" w:cstheme="minorHAnsi"/>
          <w:sz w:val="20"/>
          <w:szCs w:val="20"/>
        </w:rPr>
        <w:t>urządzenie powietrzu;</w:t>
      </w:r>
    </w:p>
    <w:p w14:paraId="47C828A3" w14:textId="77777777" w:rsidR="00AF433A" w:rsidRP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t>-Urządzenie gwarantujące bezpieczną obsługę – odpowiednie oznaczenie;</w:t>
      </w:r>
    </w:p>
    <w:p w14:paraId="64CBC250" w14:textId="77777777" w:rsidR="00AF433A" w:rsidRDefault="00AF433A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F433A">
        <w:rPr>
          <w:rFonts w:asciiTheme="minorHAnsi" w:hAnsiTheme="minorHAnsi" w:cstheme="minorHAnsi"/>
          <w:sz w:val="20"/>
          <w:szCs w:val="20"/>
        </w:rPr>
        <w:lastRenderedPageBreak/>
        <w:t>-Język wyświetlania Polski;</w:t>
      </w:r>
    </w:p>
    <w:p w14:paraId="77EA73BD" w14:textId="77777777" w:rsidR="00465FA2" w:rsidRPr="00AF433A" w:rsidRDefault="00465FA2" w:rsidP="00AF43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672373" w14:textId="77777777" w:rsidR="00AF433A" w:rsidRDefault="00AF43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Karta katalogowa modelu A </w:t>
      </w:r>
    </w:p>
    <w:p w14:paraId="27C7F47B" w14:textId="77777777" w:rsidR="00AF433A" w:rsidRDefault="00AF433A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CFAD658" w14:textId="77777777" w:rsidR="00AF433A" w:rsidRDefault="00AF433A" w:rsidP="00AF43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Karta katalogowa modelu B </w:t>
      </w:r>
    </w:p>
    <w:p w14:paraId="7DFDC8A1" w14:textId="77777777" w:rsidR="00AF433A" w:rsidRPr="00AF433A" w:rsidRDefault="00AF433A">
      <w:pPr>
        <w:rPr>
          <w:rFonts w:asciiTheme="minorHAnsi" w:hAnsiTheme="minorHAnsi" w:cstheme="minorHAnsi"/>
        </w:rPr>
      </w:pPr>
    </w:p>
    <w:sectPr w:rsidR="00AF433A" w:rsidRPr="00AF433A" w:rsidSect="00465FA2">
      <w:headerReference w:type="default" r:id="rId6"/>
      <w:footerReference w:type="default" r:id="rId7"/>
      <w:footerReference w:type="first" r:id="rId8"/>
      <w:pgSz w:w="11906" w:h="16838"/>
      <w:pgMar w:top="129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92C2C" w14:textId="77777777" w:rsidR="008C5F40" w:rsidRDefault="008C5F40" w:rsidP="00AF433A">
      <w:pPr>
        <w:spacing w:after="0" w:line="240" w:lineRule="auto"/>
      </w:pPr>
      <w:r>
        <w:separator/>
      </w:r>
    </w:p>
  </w:endnote>
  <w:endnote w:type="continuationSeparator" w:id="0">
    <w:p w14:paraId="1F2735FC" w14:textId="77777777" w:rsidR="008C5F40" w:rsidRDefault="008C5F40" w:rsidP="00AF4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336265750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2026-03-11 13:12:36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336265750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2026-03-11 13:12:36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55191" w14:textId="77777777" w:rsidR="008C5F40" w:rsidRDefault="008C5F40" w:rsidP="00AF433A">
      <w:pPr>
        <w:spacing w:after="0" w:line="240" w:lineRule="auto"/>
      </w:pPr>
      <w:r>
        <w:separator/>
      </w:r>
    </w:p>
  </w:footnote>
  <w:footnote w:type="continuationSeparator" w:id="0">
    <w:p w14:paraId="70F070EF" w14:textId="77777777" w:rsidR="008C5F40" w:rsidRDefault="008C5F40" w:rsidP="00AF4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749A" w14:textId="77777777" w:rsidR="00AF433A" w:rsidRPr="00AF433A" w:rsidRDefault="00AF433A" w:rsidP="00AF433A">
    <w:pPr>
      <w:autoSpaceDE w:val="0"/>
      <w:autoSpaceDN w:val="0"/>
      <w:adjustRightInd w:val="0"/>
      <w:spacing w:after="0" w:line="240" w:lineRule="auto"/>
      <w:rPr>
        <w:rFonts w:asciiTheme="minorHAnsi" w:hAnsiTheme="minorHAnsi" w:cstheme="minorHAnsi"/>
        <w:sz w:val="20"/>
        <w:szCs w:val="20"/>
      </w:rPr>
    </w:pPr>
    <w:r w:rsidRPr="00AF433A">
      <w:rPr>
        <w:rFonts w:asciiTheme="minorHAnsi" w:hAnsiTheme="minorHAnsi" w:cstheme="minorHAnsi"/>
        <w:sz w:val="20"/>
        <w:szCs w:val="20"/>
      </w:rPr>
      <w:t>Załącznik nr 2 – Specyfikacja Piecy i karty produktów</w:t>
    </w:r>
    <w:r w:rsidRPr="00AF433A">
      <w:rPr>
        <w:rFonts w:asciiTheme="minorHAnsi" w:hAnsiTheme="minorHAnsi" w:cstheme="minorHAnsi"/>
        <w:sz w:val="20"/>
        <w:szCs w:val="20"/>
      </w:rPr>
      <w:tab/>
    </w:r>
  </w:p>
  <w:p w14:paraId="37CF2C3C" w14:textId="77777777" w:rsidR="00AF433A" w:rsidRPr="00AF433A" w:rsidRDefault="00AF433A" w:rsidP="00AF433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nforcement="1" w:edit="readOnly" w:salt="KshAMjcgHxPniewLXZJtIA==" w:hash="DiZYbcrjl/nIiLYWo48vE8yx2VF9kSuX8gdXwR7gmjUH98wD2lrsuc32hsLQu9ld1uuTNvj4rPQdro0HlVCRCA==" w:cryptSpinCount="100000" w:cryptAlgorithmType="typeAny" w:cryptAlgorithmClass="hash" w:cryptProviderType="rsaAES" w:cryptAlgorithmSid="1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3A"/>
    <w:rsid w:val="00051DF3"/>
    <w:rsid w:val="001435CE"/>
    <w:rsid w:val="001436DE"/>
    <w:rsid w:val="001B752D"/>
    <w:rsid w:val="00465FA2"/>
    <w:rsid w:val="00535976"/>
    <w:rsid w:val="007776E1"/>
    <w:rsid w:val="008C5F40"/>
    <w:rsid w:val="00AF433A"/>
    <w:rsid w:val="00C61D48"/>
    <w:rsid w:val="00D54873"/>
    <w:rsid w:val="00DB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95C4C"/>
  <w15:chartTrackingRefBased/>
  <w15:docId w15:val="{75966227-40FA-4549-BABD-BAB015AC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3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33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4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3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oter1.xml" Type="http://schemas.openxmlformats.org/officeDocument/2006/relationships/footer"/><Relationship Id="rId8" Target="footer2.xml" Type="http://schemas.openxmlformats.org/officeDocument/2006/relationships/foot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535</Words>
  <Characters>3459</Characters>
  <Application>Microsoft Office Word</Application>
  <DocSecurity>0</DocSecurity>
  <Lines>62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2026-03-11T11:32:00Z</dcterms:created>
  <dc:creator>Bednarek Damian (ORL)</dc:creator>
  <cp:lastModifiedBy>Bednarek Damian (ORL)</cp:lastModifiedBy>
  <dcterms:modified xsi:type="dcterms:W3CDTF">2026-03-11T11:32:00Z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2026-03-11T11:32:27Z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79c54077-9e58-41e2-b180-c1b6fa1cc7f9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