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9C" w:rsidRPr="003E5393" w:rsidRDefault="005A559E">
      <w:pPr>
        <w:rPr>
          <w:rFonts w:ascii="Arial" w:hAnsi="Arial" w:cs="Arial"/>
          <w:lang w:val="en-GB"/>
        </w:rPr>
      </w:pPr>
      <w:r w:rsidRPr="003E5393">
        <w:rPr>
          <w:rFonts w:ascii="Arial" w:hAnsi="Arial" w:cs="Arial"/>
          <w:lang w:val="en-GB"/>
        </w:rPr>
        <w:t>Dear Sirs</w:t>
      </w:r>
      <w:r w:rsidR="009E6DEE" w:rsidRPr="003E5393">
        <w:rPr>
          <w:rFonts w:ascii="Arial" w:hAnsi="Arial" w:cs="Arial"/>
          <w:lang w:val="en-GB"/>
        </w:rPr>
        <w:t xml:space="preserve">, </w:t>
      </w:r>
    </w:p>
    <w:p w:rsidR="00F92DBE" w:rsidRPr="003E5393" w:rsidRDefault="00F92DBE">
      <w:pPr>
        <w:rPr>
          <w:rFonts w:ascii="Arial" w:hAnsi="Arial" w:cs="Arial"/>
          <w:lang w:val="en-GB"/>
        </w:rPr>
      </w:pPr>
    </w:p>
    <w:p w:rsidR="00F12C11" w:rsidRPr="003E5393" w:rsidRDefault="005A559E" w:rsidP="00F12C11">
      <w:pPr>
        <w:jc w:val="both"/>
        <w:rPr>
          <w:rFonts w:ascii="Arial" w:hAnsi="Arial" w:cs="Arial"/>
          <w:lang w:val="en-GB"/>
        </w:rPr>
      </w:pPr>
      <w:r w:rsidRPr="003E5393">
        <w:rPr>
          <w:rFonts w:ascii="Arial" w:hAnsi="Arial" w:cs="Arial"/>
          <w:lang w:val="en-GB"/>
        </w:rPr>
        <w:t xml:space="preserve">PKN ORLEN in co-operation with </w:t>
      </w:r>
      <w:proofErr w:type="spellStart"/>
      <w:r w:rsidR="00EB609C" w:rsidRPr="003E5393">
        <w:rPr>
          <w:rFonts w:ascii="Arial" w:hAnsi="Arial" w:cs="Arial"/>
          <w:lang w:val="en-GB"/>
        </w:rPr>
        <w:t>Pekao</w:t>
      </w:r>
      <w:proofErr w:type="spellEnd"/>
      <w:r w:rsidR="00EB609C" w:rsidRPr="003E5393">
        <w:rPr>
          <w:rFonts w:ascii="Arial" w:hAnsi="Arial" w:cs="Arial"/>
          <w:lang w:val="en-GB"/>
        </w:rPr>
        <w:t xml:space="preserve"> Faktoring</w:t>
      </w:r>
      <w:r w:rsidR="003E5393">
        <w:rPr>
          <w:rFonts w:ascii="Arial" w:hAnsi="Arial" w:cs="Arial"/>
          <w:lang w:val="en-GB"/>
        </w:rPr>
        <w:t>, i</w:t>
      </w:r>
      <w:r w:rsidR="003E5393" w:rsidRPr="003E5393">
        <w:rPr>
          <w:rFonts w:ascii="Arial" w:hAnsi="Arial" w:cs="Arial"/>
          <w:lang w:val="en-GB"/>
        </w:rPr>
        <w:t>n o</w:t>
      </w:r>
      <w:r w:rsidR="003E5393">
        <w:rPr>
          <w:rFonts w:ascii="Arial" w:hAnsi="Arial" w:cs="Arial"/>
          <w:lang w:val="en-GB"/>
        </w:rPr>
        <w:t>rder to meet your expectations</w:t>
      </w:r>
      <w:r w:rsidR="00A26E62">
        <w:rPr>
          <w:rFonts w:ascii="Arial" w:hAnsi="Arial" w:cs="Arial"/>
          <w:lang w:val="en-GB"/>
        </w:rPr>
        <w:t xml:space="preserve"> and strengthen our </w:t>
      </w:r>
      <w:r w:rsidR="00C42380">
        <w:rPr>
          <w:rFonts w:ascii="Arial" w:hAnsi="Arial" w:cs="Arial"/>
          <w:lang w:val="en-GB"/>
        </w:rPr>
        <w:t xml:space="preserve">business </w:t>
      </w:r>
      <w:r w:rsidR="00A26E62">
        <w:rPr>
          <w:rFonts w:ascii="Arial" w:hAnsi="Arial" w:cs="Arial"/>
          <w:lang w:val="en-GB"/>
        </w:rPr>
        <w:t>relatio</w:t>
      </w:r>
      <w:r w:rsidR="00C42380">
        <w:rPr>
          <w:rFonts w:ascii="Arial" w:hAnsi="Arial" w:cs="Arial"/>
          <w:lang w:val="en-GB"/>
        </w:rPr>
        <w:t>ns</w:t>
      </w:r>
      <w:r w:rsidR="003E5393">
        <w:rPr>
          <w:rFonts w:ascii="Arial" w:hAnsi="Arial" w:cs="Arial"/>
          <w:lang w:val="en-GB"/>
        </w:rPr>
        <w:t>,</w:t>
      </w:r>
      <w:r w:rsidR="003E5393" w:rsidRPr="003E5393">
        <w:rPr>
          <w:rFonts w:ascii="Arial" w:hAnsi="Arial" w:cs="Arial"/>
          <w:lang w:val="en-GB"/>
        </w:rPr>
        <w:t xml:space="preserve"> </w:t>
      </w:r>
      <w:r w:rsidR="00F12C11" w:rsidRPr="003E5393">
        <w:rPr>
          <w:rFonts w:ascii="Arial" w:hAnsi="Arial" w:cs="Arial"/>
          <w:lang w:val="en-GB"/>
        </w:rPr>
        <w:t>has prepared an attractive Financing Program</w:t>
      </w:r>
      <w:r w:rsidR="00212F76">
        <w:rPr>
          <w:rFonts w:ascii="Arial" w:hAnsi="Arial" w:cs="Arial"/>
          <w:lang w:val="en-GB"/>
        </w:rPr>
        <w:t>me</w:t>
      </w:r>
      <w:r w:rsidR="00F12C11" w:rsidRPr="003E5393">
        <w:rPr>
          <w:rFonts w:ascii="Arial" w:hAnsi="Arial" w:cs="Arial"/>
          <w:lang w:val="en-GB"/>
        </w:rPr>
        <w:t xml:space="preserve"> for Polish Suppliers (so called reverse factoring), giving the possibility of obtaining payment for supplies or services in a shorter period than pr</w:t>
      </w:r>
      <w:r w:rsidR="002C222F" w:rsidRPr="003E5393">
        <w:rPr>
          <w:rFonts w:ascii="Arial" w:hAnsi="Arial" w:cs="Arial"/>
          <w:lang w:val="en-GB"/>
        </w:rPr>
        <w:t>ovided in the contract</w:t>
      </w:r>
      <w:r w:rsidR="00F12C11" w:rsidRPr="003E5393">
        <w:rPr>
          <w:rFonts w:ascii="Arial" w:hAnsi="Arial" w:cs="Arial"/>
          <w:lang w:val="en-GB"/>
        </w:rPr>
        <w:t xml:space="preserve">. </w:t>
      </w:r>
    </w:p>
    <w:p w:rsidR="00DC37A2" w:rsidRPr="003E5393" w:rsidRDefault="003E5393" w:rsidP="00EB609C">
      <w:pPr>
        <w:jc w:val="both"/>
        <w:rPr>
          <w:rFonts w:ascii="Arial" w:hAnsi="Arial" w:cs="Arial"/>
          <w:lang w:val="en-GB"/>
        </w:rPr>
      </w:pPr>
      <w:r>
        <w:rPr>
          <w:rFonts w:ascii="Arial" w:hAnsi="Arial" w:cs="Arial"/>
          <w:lang w:val="en-GB"/>
        </w:rPr>
        <w:t>Polish</w:t>
      </w:r>
      <w:r w:rsidRPr="003E5393">
        <w:rPr>
          <w:rFonts w:ascii="Arial" w:hAnsi="Arial" w:cs="Arial"/>
          <w:lang w:val="en-GB"/>
        </w:rPr>
        <w:t xml:space="preserve"> </w:t>
      </w:r>
      <w:r w:rsidR="00DC37A2" w:rsidRPr="003E5393">
        <w:rPr>
          <w:rFonts w:ascii="Arial" w:hAnsi="Arial" w:cs="Arial"/>
          <w:lang w:val="en-GB"/>
        </w:rPr>
        <w:t>Supplier</w:t>
      </w:r>
      <w:r w:rsidR="00C42380">
        <w:rPr>
          <w:rFonts w:ascii="Arial" w:hAnsi="Arial" w:cs="Arial"/>
          <w:lang w:val="en-GB"/>
        </w:rPr>
        <w:t>s</w:t>
      </w:r>
      <w:r w:rsidR="00DC37A2" w:rsidRPr="003E5393">
        <w:rPr>
          <w:rFonts w:ascii="Arial" w:hAnsi="Arial" w:cs="Arial"/>
          <w:lang w:val="en-GB"/>
        </w:rPr>
        <w:t xml:space="preserve"> of PKN ORLEN interested in participation in the Fina</w:t>
      </w:r>
      <w:r w:rsidR="002C222F" w:rsidRPr="003E5393">
        <w:rPr>
          <w:rFonts w:ascii="Arial" w:hAnsi="Arial" w:cs="Arial"/>
          <w:lang w:val="en-GB"/>
        </w:rPr>
        <w:t>ncing Program</w:t>
      </w:r>
      <w:r w:rsidR="00212F76">
        <w:rPr>
          <w:rFonts w:ascii="Arial" w:hAnsi="Arial" w:cs="Arial"/>
          <w:lang w:val="en-GB"/>
        </w:rPr>
        <w:t>me</w:t>
      </w:r>
      <w:r w:rsidR="002C222F" w:rsidRPr="003E5393">
        <w:rPr>
          <w:rFonts w:ascii="Arial" w:hAnsi="Arial" w:cs="Arial"/>
          <w:lang w:val="en-GB"/>
        </w:rPr>
        <w:t xml:space="preserve"> may decide on its accession</w:t>
      </w:r>
      <w:r w:rsidR="00DC37A2" w:rsidRPr="003E5393">
        <w:rPr>
          <w:rFonts w:ascii="Arial" w:hAnsi="Arial" w:cs="Arial"/>
          <w:lang w:val="en-GB"/>
        </w:rPr>
        <w:t xml:space="preserve"> or resignation from the fact</w:t>
      </w:r>
      <w:bookmarkStart w:id="0" w:name="_GoBack"/>
      <w:bookmarkEnd w:id="0"/>
      <w:r w:rsidR="00DC37A2" w:rsidRPr="003E5393">
        <w:rPr>
          <w:rFonts w:ascii="Arial" w:hAnsi="Arial" w:cs="Arial"/>
          <w:lang w:val="en-GB"/>
        </w:rPr>
        <w:t xml:space="preserve">oring service at any time of the contract.   </w:t>
      </w:r>
    </w:p>
    <w:p w:rsidR="00DC37A2" w:rsidRPr="003E5393" w:rsidRDefault="006E40C7" w:rsidP="00EB609C">
      <w:pPr>
        <w:jc w:val="both"/>
        <w:rPr>
          <w:rFonts w:ascii="Arial" w:hAnsi="Arial" w:cs="Arial"/>
          <w:lang w:val="en-GB"/>
        </w:rPr>
      </w:pPr>
      <w:r w:rsidRPr="003E5393">
        <w:rPr>
          <w:rFonts w:ascii="Arial" w:hAnsi="Arial" w:cs="Arial"/>
          <w:lang w:val="en-GB"/>
        </w:rPr>
        <w:t>If the</w:t>
      </w:r>
      <w:r w:rsidR="00DC37A2" w:rsidRPr="003E5393">
        <w:rPr>
          <w:rFonts w:ascii="Arial" w:hAnsi="Arial" w:cs="Arial"/>
          <w:lang w:val="en-GB"/>
        </w:rPr>
        <w:t xml:space="preserve"> Supplier </w:t>
      </w:r>
      <w:r w:rsidR="00212F76">
        <w:rPr>
          <w:rFonts w:ascii="Arial" w:hAnsi="Arial" w:cs="Arial"/>
          <w:lang w:val="en-GB"/>
        </w:rPr>
        <w:t>is interested</w:t>
      </w:r>
      <w:r w:rsidR="00212F76" w:rsidRPr="003E5393">
        <w:rPr>
          <w:rFonts w:ascii="Arial" w:hAnsi="Arial" w:cs="Arial"/>
          <w:lang w:val="en-GB"/>
        </w:rPr>
        <w:t xml:space="preserve"> </w:t>
      </w:r>
      <w:r w:rsidR="00DC37A2" w:rsidRPr="003E5393">
        <w:rPr>
          <w:rFonts w:ascii="Arial" w:hAnsi="Arial" w:cs="Arial"/>
          <w:lang w:val="en-GB"/>
        </w:rPr>
        <w:t>t</w:t>
      </w:r>
      <w:r w:rsidR="002C222F" w:rsidRPr="003E5393">
        <w:rPr>
          <w:rFonts w:ascii="Arial" w:hAnsi="Arial" w:cs="Arial"/>
          <w:lang w:val="en-GB"/>
        </w:rPr>
        <w:t>o accede the above Program</w:t>
      </w:r>
      <w:r w:rsidR="00212F76">
        <w:rPr>
          <w:rFonts w:ascii="Arial" w:hAnsi="Arial" w:cs="Arial"/>
          <w:lang w:val="en-GB"/>
        </w:rPr>
        <w:t>me</w:t>
      </w:r>
      <w:r w:rsidR="002C222F" w:rsidRPr="003E5393">
        <w:rPr>
          <w:rFonts w:ascii="Arial" w:hAnsi="Arial" w:cs="Arial"/>
          <w:lang w:val="en-GB"/>
        </w:rPr>
        <w:t>, it</w:t>
      </w:r>
      <w:r w:rsidR="00DC37A2" w:rsidRPr="003E5393">
        <w:rPr>
          <w:rFonts w:ascii="Arial" w:hAnsi="Arial" w:cs="Arial"/>
          <w:lang w:val="en-GB"/>
        </w:rPr>
        <w:t xml:space="preserve"> should contact the Procurement Department – a business unit responsible for the contract in</w:t>
      </w:r>
      <w:r w:rsidR="002C222F" w:rsidRPr="003E5393">
        <w:rPr>
          <w:rFonts w:ascii="Arial" w:hAnsi="Arial" w:cs="Arial"/>
          <w:lang w:val="en-GB"/>
        </w:rPr>
        <w:t xml:space="preserve"> order to familiarize itself</w:t>
      </w:r>
      <w:r w:rsidR="00DC37A2" w:rsidRPr="003E5393">
        <w:rPr>
          <w:rFonts w:ascii="Arial" w:hAnsi="Arial" w:cs="Arial"/>
          <w:lang w:val="en-GB"/>
        </w:rPr>
        <w:t xml:space="preserve"> with the contents of the Agreement for Payments Service with the </w:t>
      </w:r>
      <w:r w:rsidR="002C222F" w:rsidRPr="003E5393">
        <w:rPr>
          <w:rFonts w:ascii="Arial" w:hAnsi="Arial" w:cs="Arial"/>
          <w:lang w:val="en-GB"/>
        </w:rPr>
        <w:t xml:space="preserve">financing </w:t>
      </w:r>
      <w:r w:rsidR="00DC37A2" w:rsidRPr="003E5393">
        <w:rPr>
          <w:rFonts w:ascii="Arial" w:hAnsi="Arial" w:cs="Arial"/>
          <w:lang w:val="en-GB"/>
        </w:rPr>
        <w:t>opt</w:t>
      </w:r>
      <w:r w:rsidR="002C222F" w:rsidRPr="003E5393">
        <w:rPr>
          <w:rFonts w:ascii="Arial" w:hAnsi="Arial" w:cs="Arial"/>
          <w:lang w:val="en-GB"/>
        </w:rPr>
        <w:t xml:space="preserve">ion. The accession </w:t>
      </w:r>
      <w:r w:rsidR="00DC37A2" w:rsidRPr="003E5393">
        <w:rPr>
          <w:rFonts w:ascii="Arial" w:hAnsi="Arial" w:cs="Arial"/>
          <w:lang w:val="en-GB"/>
        </w:rPr>
        <w:t>to the above Program</w:t>
      </w:r>
      <w:r w:rsidR="009C5A95">
        <w:rPr>
          <w:rFonts w:ascii="Arial" w:hAnsi="Arial" w:cs="Arial"/>
          <w:lang w:val="en-GB"/>
        </w:rPr>
        <w:t>me</w:t>
      </w:r>
      <w:r w:rsidR="00DC37A2" w:rsidRPr="003E5393">
        <w:rPr>
          <w:rFonts w:ascii="Arial" w:hAnsi="Arial" w:cs="Arial"/>
          <w:lang w:val="en-GB"/>
        </w:rPr>
        <w:t xml:space="preserve"> does not involve any additional costs or require additional verification of the economic  and financial condition of the acceding entity.</w:t>
      </w:r>
    </w:p>
    <w:p w:rsidR="00DC37A2" w:rsidRPr="003E5393" w:rsidRDefault="00DC37A2" w:rsidP="009E6DEE">
      <w:pPr>
        <w:jc w:val="both"/>
        <w:rPr>
          <w:rFonts w:ascii="Arial" w:hAnsi="Arial" w:cs="Arial"/>
          <w:lang w:val="en-GB"/>
        </w:rPr>
      </w:pPr>
      <w:r w:rsidRPr="003E5393">
        <w:rPr>
          <w:rFonts w:ascii="Arial" w:hAnsi="Arial" w:cs="Arial"/>
          <w:lang w:val="en-GB"/>
        </w:rPr>
        <w:t>After signing the Agreement for Payments Service</w:t>
      </w:r>
      <w:r w:rsidR="008612FA" w:rsidRPr="003E5393">
        <w:rPr>
          <w:rFonts w:ascii="Arial" w:hAnsi="Arial" w:cs="Arial"/>
          <w:lang w:val="en-GB"/>
        </w:rPr>
        <w:t>,</w:t>
      </w:r>
      <w:r w:rsidRPr="003E5393">
        <w:rPr>
          <w:rFonts w:ascii="Arial" w:hAnsi="Arial" w:cs="Arial"/>
          <w:lang w:val="en-GB"/>
        </w:rPr>
        <w:t xml:space="preserve"> PKN ORLEN Suppl</w:t>
      </w:r>
      <w:r w:rsidR="002C222F" w:rsidRPr="003E5393">
        <w:rPr>
          <w:rFonts w:ascii="Arial" w:hAnsi="Arial" w:cs="Arial"/>
          <w:lang w:val="en-GB"/>
        </w:rPr>
        <w:t>ier will be granted</w:t>
      </w:r>
      <w:r w:rsidRPr="003E5393">
        <w:rPr>
          <w:rFonts w:ascii="Arial" w:hAnsi="Arial" w:cs="Arial"/>
          <w:lang w:val="en-GB"/>
        </w:rPr>
        <w:t xml:space="preserve"> access to the</w:t>
      </w:r>
      <w:r w:rsidR="002C222F" w:rsidRPr="003E5393">
        <w:rPr>
          <w:rFonts w:ascii="Arial" w:hAnsi="Arial" w:cs="Arial"/>
          <w:lang w:val="en-GB"/>
        </w:rPr>
        <w:t xml:space="preserve"> Internet </w:t>
      </w:r>
      <w:proofErr w:type="spellStart"/>
      <w:r w:rsidR="002C222F" w:rsidRPr="003E5393">
        <w:rPr>
          <w:rFonts w:ascii="Arial" w:hAnsi="Arial" w:cs="Arial"/>
          <w:lang w:val="en-GB"/>
        </w:rPr>
        <w:t>Faktor</w:t>
      </w:r>
      <w:proofErr w:type="spellEnd"/>
      <w:r w:rsidR="002C222F" w:rsidRPr="003E5393">
        <w:rPr>
          <w:rFonts w:ascii="Arial" w:hAnsi="Arial" w:cs="Arial"/>
          <w:lang w:val="en-GB"/>
        </w:rPr>
        <w:t xml:space="preserve"> system and </w:t>
      </w:r>
      <w:r w:rsidRPr="003E5393">
        <w:rPr>
          <w:rFonts w:ascii="Arial" w:hAnsi="Arial" w:cs="Arial"/>
          <w:lang w:val="en-GB"/>
        </w:rPr>
        <w:t xml:space="preserve">have the opportunity either to decide on an earlier invoice discounting (incurring only the cost of the discount) or wait for the invoice payment according to the contractual payment term. Only invoices in PLN which passed the process of full acceptance on the side of PKN ORLEN can be entered into the </w:t>
      </w:r>
      <w:proofErr w:type="spellStart"/>
      <w:r w:rsidRPr="003E5393">
        <w:rPr>
          <w:rFonts w:ascii="Arial" w:hAnsi="Arial" w:cs="Arial"/>
          <w:lang w:val="en-GB"/>
        </w:rPr>
        <w:t>Faktor</w:t>
      </w:r>
      <w:proofErr w:type="spellEnd"/>
      <w:r w:rsidRPr="003E5393">
        <w:rPr>
          <w:rFonts w:ascii="Arial" w:hAnsi="Arial" w:cs="Arial"/>
          <w:lang w:val="en-GB"/>
        </w:rPr>
        <w:t xml:space="preserve"> system.</w:t>
      </w:r>
    </w:p>
    <w:p w:rsidR="007944D6" w:rsidRPr="003E5393" w:rsidRDefault="007944D6" w:rsidP="007944D6">
      <w:pPr>
        <w:pStyle w:val="Default"/>
        <w:jc w:val="both"/>
        <w:rPr>
          <w:rFonts w:ascii="Arial" w:hAnsi="Arial" w:cs="Arial"/>
          <w:sz w:val="22"/>
          <w:szCs w:val="22"/>
          <w:lang w:val="en-GB"/>
        </w:rPr>
      </w:pPr>
      <w:r w:rsidRPr="003E5393">
        <w:rPr>
          <w:rFonts w:ascii="Arial" w:hAnsi="Arial" w:cs="Arial"/>
          <w:sz w:val="22"/>
          <w:szCs w:val="22"/>
          <w:lang w:val="en-GB"/>
        </w:rPr>
        <w:t>Key benefits of the program</w:t>
      </w:r>
      <w:r w:rsidR="003C572E">
        <w:rPr>
          <w:rFonts w:ascii="Arial" w:hAnsi="Arial" w:cs="Arial"/>
          <w:sz w:val="22"/>
          <w:szCs w:val="22"/>
          <w:lang w:val="en-GB"/>
        </w:rPr>
        <w:t>me</w:t>
      </w:r>
      <w:r w:rsidRPr="003E5393">
        <w:rPr>
          <w:rFonts w:ascii="Arial" w:hAnsi="Arial" w:cs="Arial"/>
          <w:sz w:val="22"/>
          <w:szCs w:val="22"/>
          <w:lang w:val="en-GB"/>
        </w:rPr>
        <w:t xml:space="preserve"> for Suppliers:</w:t>
      </w:r>
    </w:p>
    <w:p w:rsidR="007944D6" w:rsidRPr="003E5393" w:rsidRDefault="007944D6" w:rsidP="007944D6">
      <w:pPr>
        <w:pStyle w:val="Default"/>
        <w:jc w:val="both"/>
        <w:rPr>
          <w:rFonts w:ascii="Arial" w:hAnsi="Arial" w:cs="Arial"/>
          <w:sz w:val="22"/>
          <w:szCs w:val="22"/>
          <w:lang w:val="en-GB"/>
        </w:rPr>
      </w:pPr>
    </w:p>
    <w:p w:rsidR="007944D6" w:rsidRPr="0029479F" w:rsidRDefault="007944D6" w:rsidP="007944D6">
      <w:pPr>
        <w:pStyle w:val="Default"/>
        <w:numPr>
          <w:ilvl w:val="0"/>
          <w:numId w:val="2"/>
        </w:numPr>
        <w:jc w:val="both"/>
        <w:rPr>
          <w:rFonts w:ascii="Arial" w:hAnsi="Arial" w:cs="Arial"/>
          <w:sz w:val="22"/>
          <w:szCs w:val="22"/>
        </w:rPr>
      </w:pPr>
      <w:r w:rsidRPr="0029479F">
        <w:rPr>
          <w:rFonts w:ascii="Arial" w:hAnsi="Arial" w:cs="Arial"/>
          <w:sz w:val="22"/>
          <w:szCs w:val="22"/>
        </w:rPr>
        <w:t xml:space="preserve">no </w:t>
      </w:r>
      <w:proofErr w:type="spellStart"/>
      <w:r w:rsidR="003C572E">
        <w:rPr>
          <w:rFonts w:ascii="Arial" w:hAnsi="Arial" w:cs="Arial"/>
          <w:sz w:val="22"/>
          <w:szCs w:val="22"/>
        </w:rPr>
        <w:t>cumbersome</w:t>
      </w:r>
      <w:proofErr w:type="spellEnd"/>
      <w:r w:rsidR="003C572E" w:rsidRPr="0029479F">
        <w:rPr>
          <w:rFonts w:ascii="Arial" w:hAnsi="Arial" w:cs="Arial"/>
          <w:sz w:val="22"/>
          <w:szCs w:val="22"/>
        </w:rPr>
        <w:t xml:space="preserve"> </w:t>
      </w:r>
      <w:proofErr w:type="spellStart"/>
      <w:r w:rsidRPr="0029479F">
        <w:rPr>
          <w:rFonts w:ascii="Arial" w:hAnsi="Arial" w:cs="Arial"/>
          <w:sz w:val="22"/>
          <w:szCs w:val="22"/>
        </w:rPr>
        <w:t>credit</w:t>
      </w:r>
      <w:proofErr w:type="spellEnd"/>
      <w:r w:rsidRPr="0029479F">
        <w:rPr>
          <w:rFonts w:ascii="Arial" w:hAnsi="Arial" w:cs="Arial"/>
          <w:sz w:val="22"/>
          <w:szCs w:val="22"/>
        </w:rPr>
        <w:t xml:space="preserve"> </w:t>
      </w:r>
      <w:proofErr w:type="spellStart"/>
      <w:r w:rsidRPr="0029479F">
        <w:rPr>
          <w:rFonts w:ascii="Arial" w:hAnsi="Arial" w:cs="Arial"/>
          <w:sz w:val="22"/>
          <w:szCs w:val="22"/>
        </w:rPr>
        <w:t>proce</w:t>
      </w:r>
      <w:r w:rsidR="003C572E">
        <w:rPr>
          <w:rFonts w:ascii="Arial" w:hAnsi="Arial" w:cs="Arial"/>
          <w:sz w:val="22"/>
          <w:szCs w:val="22"/>
        </w:rPr>
        <w:t>ss</w:t>
      </w:r>
      <w:proofErr w:type="spellEnd"/>
      <w:r w:rsidRPr="0029479F">
        <w:rPr>
          <w:rFonts w:ascii="Arial" w:hAnsi="Arial" w:cs="Arial"/>
          <w:sz w:val="22"/>
          <w:szCs w:val="22"/>
        </w:rPr>
        <w:t>;</w:t>
      </w:r>
    </w:p>
    <w:p w:rsidR="007944D6" w:rsidRPr="003E5393" w:rsidRDefault="007944D6" w:rsidP="007944D6">
      <w:pPr>
        <w:pStyle w:val="Default"/>
        <w:numPr>
          <w:ilvl w:val="0"/>
          <w:numId w:val="2"/>
        </w:numPr>
        <w:jc w:val="both"/>
        <w:rPr>
          <w:rFonts w:ascii="Arial" w:hAnsi="Arial" w:cs="Arial"/>
          <w:sz w:val="22"/>
          <w:szCs w:val="22"/>
          <w:lang w:val="en-GB"/>
        </w:rPr>
      </w:pPr>
      <w:r w:rsidRPr="003E5393">
        <w:rPr>
          <w:rFonts w:ascii="Arial" w:hAnsi="Arial" w:cs="Arial"/>
          <w:sz w:val="22"/>
          <w:szCs w:val="22"/>
          <w:lang w:val="en-GB"/>
        </w:rPr>
        <w:t xml:space="preserve">earlier cash </w:t>
      </w:r>
      <w:r w:rsidR="00A26E62">
        <w:rPr>
          <w:rFonts w:ascii="Arial" w:hAnsi="Arial" w:cs="Arial"/>
          <w:sz w:val="22"/>
          <w:szCs w:val="22"/>
          <w:lang w:val="en-GB"/>
        </w:rPr>
        <w:t>settlement of</w:t>
      </w:r>
      <w:r w:rsidRPr="003E5393">
        <w:rPr>
          <w:rFonts w:ascii="Arial" w:hAnsi="Arial" w:cs="Arial"/>
          <w:sz w:val="22"/>
          <w:szCs w:val="22"/>
          <w:lang w:val="en-GB"/>
        </w:rPr>
        <w:t xml:space="preserve"> invoices;</w:t>
      </w:r>
    </w:p>
    <w:p w:rsidR="007944D6" w:rsidRPr="0029479F" w:rsidRDefault="00A26E62" w:rsidP="007944D6">
      <w:pPr>
        <w:pStyle w:val="Default"/>
        <w:numPr>
          <w:ilvl w:val="0"/>
          <w:numId w:val="2"/>
        </w:numPr>
        <w:jc w:val="both"/>
        <w:rPr>
          <w:rFonts w:ascii="Arial" w:hAnsi="Arial" w:cs="Arial"/>
          <w:sz w:val="22"/>
          <w:szCs w:val="22"/>
        </w:rPr>
      </w:pPr>
      <w:proofErr w:type="spellStart"/>
      <w:r>
        <w:rPr>
          <w:rFonts w:ascii="Arial" w:hAnsi="Arial" w:cs="Arial"/>
          <w:sz w:val="22"/>
          <w:szCs w:val="22"/>
        </w:rPr>
        <w:t>competitive</w:t>
      </w:r>
      <w:proofErr w:type="spellEnd"/>
      <w:r w:rsidR="007944D6" w:rsidRPr="0029479F">
        <w:rPr>
          <w:rFonts w:ascii="Arial" w:hAnsi="Arial" w:cs="Arial"/>
          <w:sz w:val="22"/>
          <w:szCs w:val="22"/>
        </w:rPr>
        <w:t xml:space="preserve"> </w:t>
      </w:r>
      <w:proofErr w:type="spellStart"/>
      <w:r w:rsidR="007944D6" w:rsidRPr="0029479F">
        <w:rPr>
          <w:rFonts w:ascii="Arial" w:hAnsi="Arial" w:cs="Arial"/>
          <w:sz w:val="22"/>
          <w:szCs w:val="22"/>
        </w:rPr>
        <w:t>cost</w:t>
      </w:r>
      <w:proofErr w:type="spellEnd"/>
      <w:r w:rsidR="007944D6" w:rsidRPr="0029479F">
        <w:rPr>
          <w:rFonts w:ascii="Arial" w:hAnsi="Arial" w:cs="Arial"/>
          <w:sz w:val="22"/>
          <w:szCs w:val="22"/>
        </w:rPr>
        <w:t xml:space="preserve"> of </w:t>
      </w:r>
      <w:proofErr w:type="spellStart"/>
      <w:r w:rsidR="007944D6" w:rsidRPr="0029479F">
        <w:rPr>
          <w:rFonts w:ascii="Arial" w:hAnsi="Arial" w:cs="Arial"/>
          <w:sz w:val="22"/>
          <w:szCs w:val="22"/>
        </w:rPr>
        <w:t>financing</w:t>
      </w:r>
      <w:proofErr w:type="spellEnd"/>
      <w:r w:rsidR="007944D6" w:rsidRPr="0029479F">
        <w:rPr>
          <w:rFonts w:ascii="Arial" w:hAnsi="Arial" w:cs="Arial"/>
          <w:sz w:val="22"/>
          <w:szCs w:val="22"/>
        </w:rPr>
        <w:t>;</w:t>
      </w:r>
    </w:p>
    <w:p w:rsidR="007944D6" w:rsidRPr="0029479F" w:rsidRDefault="007944D6" w:rsidP="007944D6">
      <w:pPr>
        <w:pStyle w:val="Default"/>
        <w:numPr>
          <w:ilvl w:val="0"/>
          <w:numId w:val="2"/>
        </w:numPr>
        <w:jc w:val="both"/>
        <w:rPr>
          <w:rFonts w:ascii="Arial" w:hAnsi="Arial" w:cs="Arial"/>
          <w:sz w:val="22"/>
          <w:szCs w:val="22"/>
        </w:rPr>
      </w:pPr>
      <w:proofErr w:type="spellStart"/>
      <w:r w:rsidRPr="0029479F">
        <w:rPr>
          <w:rFonts w:ascii="Arial" w:hAnsi="Arial" w:cs="Arial"/>
          <w:sz w:val="22"/>
          <w:szCs w:val="22"/>
        </w:rPr>
        <w:t>improved</w:t>
      </w:r>
      <w:proofErr w:type="spellEnd"/>
      <w:r w:rsidRPr="0029479F">
        <w:rPr>
          <w:rFonts w:ascii="Arial" w:hAnsi="Arial" w:cs="Arial"/>
          <w:sz w:val="22"/>
          <w:szCs w:val="22"/>
        </w:rPr>
        <w:t xml:space="preserve"> </w:t>
      </w:r>
      <w:proofErr w:type="spellStart"/>
      <w:r w:rsidRPr="0029479F">
        <w:rPr>
          <w:rFonts w:ascii="Arial" w:hAnsi="Arial" w:cs="Arial"/>
          <w:sz w:val="22"/>
          <w:szCs w:val="22"/>
        </w:rPr>
        <w:t>financial</w:t>
      </w:r>
      <w:proofErr w:type="spellEnd"/>
      <w:r w:rsidRPr="0029479F">
        <w:rPr>
          <w:rFonts w:ascii="Arial" w:hAnsi="Arial" w:cs="Arial"/>
          <w:sz w:val="22"/>
          <w:szCs w:val="22"/>
        </w:rPr>
        <w:t xml:space="preserve"> </w:t>
      </w:r>
      <w:proofErr w:type="spellStart"/>
      <w:r w:rsidRPr="0029479F">
        <w:rPr>
          <w:rFonts w:ascii="Arial" w:hAnsi="Arial" w:cs="Arial"/>
          <w:sz w:val="22"/>
          <w:szCs w:val="22"/>
        </w:rPr>
        <w:t>liquidity</w:t>
      </w:r>
      <w:proofErr w:type="spellEnd"/>
      <w:r w:rsidRPr="0029479F">
        <w:rPr>
          <w:rFonts w:ascii="Arial" w:hAnsi="Arial" w:cs="Arial"/>
          <w:sz w:val="22"/>
          <w:szCs w:val="22"/>
        </w:rPr>
        <w:t>;</w:t>
      </w:r>
    </w:p>
    <w:p w:rsidR="00DC37A2" w:rsidRPr="003E5393" w:rsidRDefault="007944D6" w:rsidP="007944D6">
      <w:pPr>
        <w:pStyle w:val="Default"/>
        <w:numPr>
          <w:ilvl w:val="0"/>
          <w:numId w:val="2"/>
        </w:numPr>
        <w:jc w:val="both"/>
        <w:rPr>
          <w:rFonts w:ascii="Arial" w:hAnsi="Arial" w:cs="Arial"/>
          <w:sz w:val="22"/>
          <w:szCs w:val="22"/>
          <w:lang w:val="en-GB"/>
        </w:rPr>
      </w:pPr>
      <w:r w:rsidRPr="003E5393">
        <w:rPr>
          <w:rFonts w:ascii="Arial" w:hAnsi="Arial" w:cs="Arial"/>
          <w:sz w:val="22"/>
          <w:szCs w:val="22"/>
          <w:lang w:val="en-GB"/>
        </w:rPr>
        <w:t>simple and convenient form of the financing program</w:t>
      </w:r>
      <w:r w:rsidR="00A26E62">
        <w:rPr>
          <w:rFonts w:ascii="Arial" w:hAnsi="Arial" w:cs="Arial"/>
          <w:sz w:val="22"/>
          <w:szCs w:val="22"/>
          <w:lang w:val="en-GB"/>
        </w:rPr>
        <w:t>me</w:t>
      </w:r>
      <w:r w:rsidRPr="003E5393">
        <w:rPr>
          <w:rFonts w:ascii="Arial" w:hAnsi="Arial" w:cs="Arial"/>
          <w:sz w:val="22"/>
          <w:szCs w:val="22"/>
          <w:lang w:val="en-GB"/>
        </w:rPr>
        <w:t xml:space="preserve"> servicing.</w:t>
      </w:r>
    </w:p>
    <w:p w:rsidR="00EB609C" w:rsidRPr="003E5393" w:rsidRDefault="00EB609C" w:rsidP="00EB609C">
      <w:pPr>
        <w:pStyle w:val="Default"/>
        <w:jc w:val="both"/>
        <w:rPr>
          <w:rFonts w:ascii="Arial" w:hAnsi="Arial" w:cs="Arial"/>
          <w:sz w:val="22"/>
          <w:szCs w:val="22"/>
          <w:lang w:val="en-GB"/>
        </w:rPr>
      </w:pPr>
    </w:p>
    <w:p w:rsidR="007944D6" w:rsidRPr="003E5393" w:rsidRDefault="007944D6" w:rsidP="00EB609C">
      <w:pPr>
        <w:pStyle w:val="Default"/>
        <w:jc w:val="both"/>
        <w:rPr>
          <w:rFonts w:ascii="Arial" w:hAnsi="Arial" w:cs="Arial"/>
          <w:sz w:val="22"/>
          <w:szCs w:val="22"/>
          <w:lang w:val="en-GB"/>
        </w:rPr>
      </w:pPr>
      <w:r w:rsidRPr="003E5393">
        <w:rPr>
          <w:rFonts w:ascii="Arial" w:hAnsi="Arial" w:cs="Arial"/>
          <w:sz w:val="22"/>
          <w:szCs w:val="22"/>
          <w:lang w:val="en-GB"/>
        </w:rPr>
        <w:t>.</w:t>
      </w:r>
    </w:p>
    <w:p w:rsidR="007944D6" w:rsidRPr="003E5393" w:rsidRDefault="007944D6" w:rsidP="007944D6">
      <w:pPr>
        <w:pStyle w:val="Default"/>
        <w:jc w:val="both"/>
        <w:rPr>
          <w:rFonts w:ascii="Arial" w:hAnsi="Arial" w:cs="Arial"/>
          <w:i/>
          <w:color w:val="auto"/>
          <w:sz w:val="22"/>
          <w:szCs w:val="22"/>
          <w:lang w:val="en-GB" w:eastAsia="en-US"/>
        </w:rPr>
      </w:pPr>
      <w:r w:rsidRPr="003E5393">
        <w:rPr>
          <w:rFonts w:ascii="Arial" w:hAnsi="Arial" w:cs="Arial"/>
          <w:i/>
          <w:color w:val="auto"/>
          <w:sz w:val="22"/>
          <w:szCs w:val="22"/>
          <w:lang w:val="en-GB" w:eastAsia="en-US"/>
        </w:rPr>
        <w:t>PKN ORLEN S.A reserves the right, in justified cases, to pay for individual invoices by a bank transfer, without their entering to the Suppliers Financing Program</w:t>
      </w:r>
      <w:r w:rsidR="00A26E62">
        <w:rPr>
          <w:rFonts w:ascii="Arial" w:hAnsi="Arial" w:cs="Arial"/>
          <w:i/>
          <w:color w:val="auto"/>
          <w:sz w:val="22"/>
          <w:szCs w:val="22"/>
          <w:lang w:val="en-GB" w:eastAsia="en-US"/>
        </w:rPr>
        <w:t>me</w:t>
      </w:r>
      <w:r w:rsidRPr="003E5393">
        <w:rPr>
          <w:rFonts w:ascii="Arial" w:hAnsi="Arial" w:cs="Arial"/>
          <w:i/>
          <w:color w:val="auto"/>
          <w:sz w:val="22"/>
          <w:szCs w:val="22"/>
          <w:lang w:val="en-GB" w:eastAsia="en-US"/>
        </w:rPr>
        <w:t xml:space="preserve">. </w:t>
      </w:r>
    </w:p>
    <w:p w:rsidR="007944D6" w:rsidRPr="003E5393" w:rsidRDefault="007944D6" w:rsidP="007944D6">
      <w:pPr>
        <w:pStyle w:val="Default"/>
        <w:jc w:val="both"/>
        <w:rPr>
          <w:rFonts w:ascii="Arial" w:hAnsi="Arial" w:cs="Arial"/>
          <w:i/>
          <w:color w:val="auto"/>
          <w:sz w:val="22"/>
          <w:szCs w:val="22"/>
          <w:lang w:val="en-GB" w:eastAsia="en-US"/>
        </w:rPr>
      </w:pPr>
      <w:proofErr w:type="spellStart"/>
      <w:r w:rsidRPr="003E5393">
        <w:rPr>
          <w:rFonts w:ascii="Arial" w:hAnsi="Arial" w:cs="Arial"/>
          <w:i/>
          <w:color w:val="auto"/>
          <w:sz w:val="22"/>
          <w:szCs w:val="22"/>
          <w:lang w:val="en-GB" w:eastAsia="en-US"/>
        </w:rPr>
        <w:t>Pekao</w:t>
      </w:r>
      <w:proofErr w:type="spellEnd"/>
      <w:r w:rsidRPr="003E5393">
        <w:rPr>
          <w:rFonts w:ascii="Arial" w:hAnsi="Arial" w:cs="Arial"/>
          <w:i/>
          <w:color w:val="auto"/>
          <w:sz w:val="22"/>
          <w:szCs w:val="22"/>
          <w:lang w:val="en-GB" w:eastAsia="en-US"/>
        </w:rPr>
        <w:t xml:space="preserve"> Factoring Sp. o.o. reserve the right to refuse access to the Internet </w:t>
      </w:r>
      <w:proofErr w:type="spellStart"/>
      <w:r w:rsidRPr="003E5393">
        <w:rPr>
          <w:rFonts w:ascii="Arial" w:hAnsi="Arial" w:cs="Arial"/>
          <w:i/>
          <w:color w:val="auto"/>
          <w:sz w:val="22"/>
          <w:szCs w:val="22"/>
          <w:lang w:val="en-GB" w:eastAsia="en-US"/>
        </w:rPr>
        <w:t>Faktor</w:t>
      </w:r>
      <w:proofErr w:type="spellEnd"/>
      <w:r w:rsidRPr="003E5393">
        <w:rPr>
          <w:rFonts w:ascii="Arial" w:hAnsi="Arial" w:cs="Arial"/>
          <w:i/>
          <w:color w:val="auto"/>
          <w:sz w:val="22"/>
          <w:szCs w:val="22"/>
          <w:lang w:val="en-GB" w:eastAsia="en-US"/>
        </w:rPr>
        <w:t xml:space="preserve"> system.</w:t>
      </w:r>
    </w:p>
    <w:p w:rsidR="007944D6" w:rsidRPr="003E5393" w:rsidRDefault="007944D6" w:rsidP="007944D6">
      <w:pPr>
        <w:pStyle w:val="Default"/>
        <w:jc w:val="both"/>
        <w:rPr>
          <w:rFonts w:ascii="Arial" w:hAnsi="Arial" w:cs="Arial"/>
          <w:i/>
          <w:color w:val="auto"/>
          <w:sz w:val="22"/>
          <w:szCs w:val="22"/>
          <w:lang w:val="en-GB" w:eastAsia="en-US"/>
        </w:rPr>
      </w:pPr>
    </w:p>
    <w:p w:rsidR="00EB609C" w:rsidRPr="003E5393" w:rsidRDefault="00EB609C" w:rsidP="00EB609C">
      <w:pPr>
        <w:pStyle w:val="Default"/>
        <w:rPr>
          <w:rFonts w:ascii="Arial" w:hAnsi="Arial" w:cs="Arial"/>
          <w:lang w:val="en-GB"/>
        </w:rPr>
      </w:pPr>
    </w:p>
    <w:p w:rsidR="00EB609C" w:rsidRPr="003E5393" w:rsidRDefault="00EB609C" w:rsidP="00EB609C">
      <w:pPr>
        <w:rPr>
          <w:rFonts w:ascii="Arial" w:hAnsi="Arial" w:cs="Arial"/>
          <w:sz w:val="20"/>
          <w:szCs w:val="20"/>
          <w:lang w:val="en-GB"/>
        </w:rPr>
      </w:pPr>
      <w:r w:rsidRPr="003E5393">
        <w:rPr>
          <w:rFonts w:ascii="Arial" w:hAnsi="Arial" w:cs="Arial"/>
          <w:lang w:val="en-GB"/>
        </w:rPr>
        <w:t xml:space="preserve"> </w:t>
      </w:r>
    </w:p>
    <w:p w:rsidR="00EB609C" w:rsidRPr="003E5393" w:rsidRDefault="00EB609C" w:rsidP="00EB609C">
      <w:pPr>
        <w:rPr>
          <w:rFonts w:ascii="Arial" w:hAnsi="Arial" w:cs="Arial"/>
          <w:sz w:val="20"/>
          <w:szCs w:val="20"/>
          <w:lang w:val="en-GB"/>
        </w:rPr>
      </w:pPr>
    </w:p>
    <w:p w:rsidR="00EB609C" w:rsidRPr="003E5393" w:rsidRDefault="00EB609C">
      <w:pPr>
        <w:rPr>
          <w:rFonts w:ascii="Arial" w:hAnsi="Arial" w:cs="Arial"/>
          <w:sz w:val="20"/>
          <w:szCs w:val="20"/>
          <w:lang w:val="en-GB"/>
        </w:rPr>
      </w:pPr>
    </w:p>
    <w:p w:rsidR="00EB609C" w:rsidRPr="003E5393" w:rsidRDefault="00EB609C">
      <w:pPr>
        <w:rPr>
          <w:rFonts w:ascii="Arial" w:hAnsi="Arial" w:cs="Arial"/>
          <w:sz w:val="20"/>
          <w:szCs w:val="20"/>
          <w:lang w:val="en-GB"/>
        </w:rPr>
      </w:pPr>
    </w:p>
    <w:p w:rsidR="00EB609C" w:rsidRPr="003E5393" w:rsidRDefault="00EB609C">
      <w:pPr>
        <w:rPr>
          <w:rFonts w:ascii="Arial" w:hAnsi="Arial" w:cs="Arial"/>
          <w:sz w:val="20"/>
          <w:szCs w:val="20"/>
          <w:lang w:val="en-GB"/>
        </w:rPr>
      </w:pPr>
    </w:p>
    <w:sectPr w:rsidR="00EB609C" w:rsidRPr="003E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2098"/>
    <w:multiLevelType w:val="hybridMultilevel"/>
    <w:tmpl w:val="57327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777A53"/>
    <w:multiLevelType w:val="hybridMultilevel"/>
    <w:tmpl w:val="3C8C1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9C"/>
    <w:rsid w:val="00212F76"/>
    <w:rsid w:val="0029479F"/>
    <w:rsid w:val="002C222F"/>
    <w:rsid w:val="003C572E"/>
    <w:rsid w:val="003E5393"/>
    <w:rsid w:val="004468B1"/>
    <w:rsid w:val="004B51AB"/>
    <w:rsid w:val="004B7466"/>
    <w:rsid w:val="004F2EA6"/>
    <w:rsid w:val="005106E1"/>
    <w:rsid w:val="005834E8"/>
    <w:rsid w:val="005A559E"/>
    <w:rsid w:val="006E40C7"/>
    <w:rsid w:val="00771C88"/>
    <w:rsid w:val="00772D56"/>
    <w:rsid w:val="007944D6"/>
    <w:rsid w:val="007B135F"/>
    <w:rsid w:val="008612FA"/>
    <w:rsid w:val="00957C73"/>
    <w:rsid w:val="009C5A95"/>
    <w:rsid w:val="009C7ABD"/>
    <w:rsid w:val="009E6DEE"/>
    <w:rsid w:val="00A26E62"/>
    <w:rsid w:val="00B75EC1"/>
    <w:rsid w:val="00BC17AE"/>
    <w:rsid w:val="00C42380"/>
    <w:rsid w:val="00DC37A2"/>
    <w:rsid w:val="00E34938"/>
    <w:rsid w:val="00EB609C"/>
    <w:rsid w:val="00F12C11"/>
    <w:rsid w:val="00F92DBE"/>
    <w:rsid w:val="00FB462C"/>
    <w:rsid w:val="00FD5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609C"/>
    <w:pPr>
      <w:autoSpaceDE w:val="0"/>
      <w:autoSpaceDN w:val="0"/>
      <w:adjustRightInd w:val="0"/>
    </w:pPr>
    <w:rPr>
      <w:rFonts w:cs="Calibri"/>
      <w:color w:val="000000"/>
      <w:sz w:val="24"/>
      <w:szCs w:val="24"/>
    </w:rPr>
  </w:style>
  <w:style w:type="character" w:styleId="Odwoaniedokomentarza">
    <w:name w:val="annotation reference"/>
    <w:basedOn w:val="Domylnaczcionkaakapitu"/>
    <w:uiPriority w:val="99"/>
    <w:semiHidden/>
    <w:unhideWhenUsed/>
    <w:rsid w:val="00EB609C"/>
    <w:rPr>
      <w:sz w:val="16"/>
      <w:szCs w:val="16"/>
    </w:rPr>
  </w:style>
  <w:style w:type="paragraph" w:styleId="Tekstkomentarza">
    <w:name w:val="annotation text"/>
    <w:basedOn w:val="Normalny"/>
    <w:link w:val="TekstkomentarzaZnak"/>
    <w:uiPriority w:val="99"/>
    <w:semiHidden/>
    <w:unhideWhenUsed/>
    <w:rsid w:val="00EB6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09C"/>
    <w:rPr>
      <w:lang w:eastAsia="en-US"/>
    </w:rPr>
  </w:style>
  <w:style w:type="paragraph" w:styleId="Tematkomentarza">
    <w:name w:val="annotation subject"/>
    <w:basedOn w:val="Tekstkomentarza"/>
    <w:next w:val="Tekstkomentarza"/>
    <w:link w:val="TematkomentarzaZnak"/>
    <w:uiPriority w:val="99"/>
    <w:semiHidden/>
    <w:unhideWhenUsed/>
    <w:rsid w:val="00EB609C"/>
    <w:rPr>
      <w:b/>
      <w:bCs/>
    </w:rPr>
  </w:style>
  <w:style w:type="character" w:customStyle="1" w:styleId="TematkomentarzaZnak">
    <w:name w:val="Temat komentarza Znak"/>
    <w:basedOn w:val="TekstkomentarzaZnak"/>
    <w:link w:val="Tematkomentarza"/>
    <w:uiPriority w:val="99"/>
    <w:semiHidden/>
    <w:rsid w:val="00EB609C"/>
    <w:rPr>
      <w:b/>
      <w:bCs/>
      <w:lang w:eastAsia="en-US"/>
    </w:rPr>
  </w:style>
  <w:style w:type="paragraph" w:styleId="Tekstdymka">
    <w:name w:val="Balloon Text"/>
    <w:basedOn w:val="Normalny"/>
    <w:link w:val="TekstdymkaZnak"/>
    <w:uiPriority w:val="99"/>
    <w:semiHidden/>
    <w:unhideWhenUsed/>
    <w:rsid w:val="00EB60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0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609C"/>
    <w:pPr>
      <w:autoSpaceDE w:val="0"/>
      <w:autoSpaceDN w:val="0"/>
      <w:adjustRightInd w:val="0"/>
    </w:pPr>
    <w:rPr>
      <w:rFonts w:cs="Calibri"/>
      <w:color w:val="000000"/>
      <w:sz w:val="24"/>
      <w:szCs w:val="24"/>
    </w:rPr>
  </w:style>
  <w:style w:type="character" w:styleId="Odwoaniedokomentarza">
    <w:name w:val="annotation reference"/>
    <w:basedOn w:val="Domylnaczcionkaakapitu"/>
    <w:uiPriority w:val="99"/>
    <w:semiHidden/>
    <w:unhideWhenUsed/>
    <w:rsid w:val="00EB609C"/>
    <w:rPr>
      <w:sz w:val="16"/>
      <w:szCs w:val="16"/>
    </w:rPr>
  </w:style>
  <w:style w:type="paragraph" w:styleId="Tekstkomentarza">
    <w:name w:val="annotation text"/>
    <w:basedOn w:val="Normalny"/>
    <w:link w:val="TekstkomentarzaZnak"/>
    <w:uiPriority w:val="99"/>
    <w:semiHidden/>
    <w:unhideWhenUsed/>
    <w:rsid w:val="00EB6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09C"/>
    <w:rPr>
      <w:lang w:eastAsia="en-US"/>
    </w:rPr>
  </w:style>
  <w:style w:type="paragraph" w:styleId="Tematkomentarza">
    <w:name w:val="annotation subject"/>
    <w:basedOn w:val="Tekstkomentarza"/>
    <w:next w:val="Tekstkomentarza"/>
    <w:link w:val="TematkomentarzaZnak"/>
    <w:uiPriority w:val="99"/>
    <w:semiHidden/>
    <w:unhideWhenUsed/>
    <w:rsid w:val="00EB609C"/>
    <w:rPr>
      <w:b/>
      <w:bCs/>
    </w:rPr>
  </w:style>
  <w:style w:type="character" w:customStyle="1" w:styleId="TematkomentarzaZnak">
    <w:name w:val="Temat komentarza Znak"/>
    <w:basedOn w:val="TekstkomentarzaZnak"/>
    <w:link w:val="Tematkomentarza"/>
    <w:uiPriority w:val="99"/>
    <w:semiHidden/>
    <w:rsid w:val="00EB609C"/>
    <w:rPr>
      <w:b/>
      <w:bCs/>
      <w:lang w:eastAsia="en-US"/>
    </w:rPr>
  </w:style>
  <w:style w:type="paragraph" w:styleId="Tekstdymka">
    <w:name w:val="Balloon Text"/>
    <w:basedOn w:val="Normalny"/>
    <w:link w:val="TekstdymkaZnak"/>
    <w:uiPriority w:val="99"/>
    <w:semiHidden/>
    <w:unhideWhenUsed/>
    <w:rsid w:val="00EB60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0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1660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Kalinowska</dc:creator>
  <cp:lastModifiedBy>Marek Balkowski</cp:lastModifiedBy>
  <cp:revision>3</cp:revision>
  <cp:lastPrinted>2016-10-10T12:31:00Z</cp:lastPrinted>
  <dcterms:created xsi:type="dcterms:W3CDTF">2016-10-13T10:48:00Z</dcterms:created>
  <dcterms:modified xsi:type="dcterms:W3CDTF">2016-10-13T10:48:00Z</dcterms:modified>
</cp:coreProperties>
</file>